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D73B" w14:textId="3A94BB53" w:rsidR="009926A2" w:rsidRPr="00110F65" w:rsidRDefault="00AA05CE" w:rsidP="00110F65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6E33CCF" wp14:editId="6E96EDD0">
            <wp:extent cx="780539" cy="773378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c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914" cy="79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ADC15" w14:textId="77777777" w:rsidR="009926A2" w:rsidRPr="00EF2B8E" w:rsidRDefault="009926A2" w:rsidP="00110F65">
      <w:pPr>
        <w:pStyle w:val="NoSpacing"/>
        <w:jc w:val="center"/>
        <w:rPr>
          <w:rFonts w:ascii="Arial" w:hAnsi="Arial" w:cs="Arial"/>
          <w:b/>
          <w:szCs w:val="22"/>
          <w:u w:val="single"/>
        </w:rPr>
      </w:pPr>
      <w:r w:rsidRPr="00EF2B8E">
        <w:rPr>
          <w:rFonts w:ascii="Arial" w:hAnsi="Arial" w:cs="Arial"/>
          <w:b/>
          <w:szCs w:val="22"/>
          <w:u w:val="single"/>
        </w:rPr>
        <w:t>BOARD OF GOVERNORS</w:t>
      </w:r>
    </w:p>
    <w:p w14:paraId="6C69EFF6" w14:textId="2C9969DC" w:rsidR="009926A2" w:rsidRPr="00EF2B8E" w:rsidRDefault="00904C21" w:rsidP="00904C21">
      <w:pPr>
        <w:pStyle w:val="NoSpacing"/>
        <w:spacing w:before="120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CAPITAL DEVELOPMENT STEERING GROUP</w:t>
      </w:r>
    </w:p>
    <w:p w14:paraId="3727A482" w14:textId="77777777" w:rsidR="009926A2" w:rsidRDefault="009926A2" w:rsidP="00110F65">
      <w:pPr>
        <w:pStyle w:val="NoSpacing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06DED7B0" w14:textId="77777777" w:rsidR="0059637D" w:rsidRPr="00941140" w:rsidRDefault="0059637D" w:rsidP="0059637D">
      <w:pPr>
        <w:pStyle w:val="Heading2"/>
        <w:jc w:val="center"/>
        <w:rPr>
          <w:i w:val="0"/>
          <w:u w:val="single"/>
        </w:rPr>
      </w:pPr>
      <w:r w:rsidRPr="00941140">
        <w:rPr>
          <w:i w:val="0"/>
          <w:u w:val="single"/>
        </w:rPr>
        <w:t>TERMS OF REFERENCE</w:t>
      </w:r>
    </w:p>
    <w:p w14:paraId="2E0520DA" w14:textId="77777777" w:rsidR="0059637D" w:rsidRPr="00941140" w:rsidRDefault="0059637D" w:rsidP="0059637D">
      <w:pPr>
        <w:pStyle w:val="Title"/>
        <w:ind w:left="720" w:hanging="720"/>
        <w:jc w:val="left"/>
        <w:rPr>
          <w:rFonts w:ascii="Arial" w:hAnsi="Arial" w:cs="Arial"/>
          <w:sz w:val="24"/>
          <w:szCs w:val="24"/>
        </w:rPr>
      </w:pPr>
    </w:p>
    <w:p w14:paraId="067761E5" w14:textId="77777777" w:rsidR="0059637D" w:rsidRPr="00AA05CE" w:rsidRDefault="0059637D" w:rsidP="002C3FD5">
      <w:pPr>
        <w:numPr>
          <w:ilvl w:val="0"/>
          <w:numId w:val="5"/>
        </w:numPr>
        <w:tabs>
          <w:tab w:val="num" w:pos="-1170"/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 w:rsidRPr="00AA05CE">
        <w:rPr>
          <w:rFonts w:ascii="Arial" w:hAnsi="Arial" w:cs="Arial"/>
          <w:b/>
          <w:spacing w:val="-2"/>
          <w:sz w:val="22"/>
          <w:szCs w:val="22"/>
          <w:u w:val="single"/>
        </w:rPr>
        <w:t>PURPOSE</w:t>
      </w:r>
    </w:p>
    <w:p w14:paraId="2CF33EF9" w14:textId="77777777" w:rsidR="0059637D" w:rsidRPr="002C3FD5" w:rsidRDefault="0059637D" w:rsidP="0059637D">
      <w:pPr>
        <w:tabs>
          <w:tab w:val="num" w:pos="-1170"/>
          <w:tab w:val="left" w:pos="-720"/>
          <w:tab w:val="left" w:pos="810"/>
        </w:tabs>
        <w:suppressAutoHyphens/>
        <w:ind w:left="810" w:hanging="810"/>
        <w:jc w:val="both"/>
        <w:rPr>
          <w:rFonts w:ascii="Arial" w:hAnsi="Arial" w:cs="Arial"/>
          <w:spacing w:val="-2"/>
          <w:sz w:val="12"/>
          <w:szCs w:val="12"/>
        </w:rPr>
      </w:pPr>
    </w:p>
    <w:p w14:paraId="23732EC3" w14:textId="2C7C1392" w:rsidR="00AA05CE" w:rsidRPr="00AA05CE" w:rsidRDefault="00AA05CE" w:rsidP="00347810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AA05CE">
        <w:rPr>
          <w:rFonts w:ascii="Arial" w:hAnsi="Arial" w:cs="Arial"/>
          <w:sz w:val="22"/>
          <w:szCs w:val="22"/>
        </w:rPr>
        <w:t>1.1</w:t>
      </w:r>
      <w:r w:rsidRPr="00AA05CE">
        <w:rPr>
          <w:rFonts w:ascii="Arial" w:hAnsi="Arial" w:cs="Arial"/>
          <w:sz w:val="22"/>
          <w:szCs w:val="22"/>
        </w:rPr>
        <w:tab/>
        <w:t xml:space="preserve">The </w:t>
      </w:r>
      <w:r w:rsidR="00904C21">
        <w:rPr>
          <w:rFonts w:ascii="Arial" w:hAnsi="Arial" w:cs="Arial"/>
          <w:sz w:val="22"/>
          <w:szCs w:val="22"/>
        </w:rPr>
        <w:t xml:space="preserve">Capital Development Steering Group (CDSG) will act as a working group reporting into </w:t>
      </w:r>
      <w:r w:rsidR="007E6D4B">
        <w:rPr>
          <w:rFonts w:ascii="Arial" w:hAnsi="Arial" w:cs="Arial"/>
          <w:sz w:val="22"/>
          <w:szCs w:val="22"/>
        </w:rPr>
        <w:t xml:space="preserve">the </w:t>
      </w:r>
      <w:r w:rsidR="00A72256">
        <w:rPr>
          <w:rFonts w:ascii="Arial" w:hAnsi="Arial" w:cs="Arial"/>
          <w:sz w:val="22"/>
          <w:szCs w:val="22"/>
        </w:rPr>
        <w:t>Resources Committee</w:t>
      </w:r>
      <w:r w:rsidR="00904C21">
        <w:rPr>
          <w:rFonts w:ascii="Arial" w:hAnsi="Arial" w:cs="Arial"/>
          <w:sz w:val="22"/>
          <w:szCs w:val="22"/>
        </w:rPr>
        <w:t xml:space="preserve">. </w:t>
      </w:r>
    </w:p>
    <w:p w14:paraId="7E0EB0F5" w14:textId="2F07A2B4" w:rsidR="007E6D4B" w:rsidRDefault="00904C21" w:rsidP="00347810">
      <w:pPr>
        <w:tabs>
          <w:tab w:val="left" w:pos="709"/>
        </w:tabs>
        <w:spacing w:before="2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 w:rsidR="00AA05CE">
        <w:rPr>
          <w:rFonts w:ascii="Arial" w:hAnsi="Arial" w:cs="Arial"/>
          <w:sz w:val="22"/>
          <w:szCs w:val="22"/>
        </w:rPr>
        <w:tab/>
      </w:r>
      <w:r w:rsidR="00AA05CE" w:rsidRPr="00AA05CE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advise the Resources Committee (and the Corporation of TWFCG) on all aspects of the capital development and land sale at BCA campus</w:t>
      </w:r>
      <w:r w:rsidR="007E6D4B">
        <w:rPr>
          <w:rFonts w:ascii="Arial" w:hAnsi="Arial" w:cs="Arial"/>
          <w:sz w:val="22"/>
          <w:szCs w:val="22"/>
        </w:rPr>
        <w:t xml:space="preserve"> under the Honey Lane Project</w:t>
      </w:r>
      <w:r>
        <w:rPr>
          <w:rFonts w:ascii="Arial" w:hAnsi="Arial" w:cs="Arial"/>
          <w:sz w:val="22"/>
          <w:szCs w:val="22"/>
        </w:rPr>
        <w:t xml:space="preserve">.  The proceeds of which are to be used exclusively for the restoration of the listed heritage assets at Hall Place (BCA).  </w:t>
      </w:r>
    </w:p>
    <w:p w14:paraId="6732C715" w14:textId="3067AC3A" w:rsidR="00AA05CE" w:rsidRDefault="007E6D4B" w:rsidP="00347810">
      <w:pPr>
        <w:tabs>
          <w:tab w:val="left" w:pos="709"/>
        </w:tabs>
        <w:spacing w:before="2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     Specific duties t</w:t>
      </w:r>
      <w:r w:rsidR="00904C21">
        <w:rPr>
          <w:rFonts w:ascii="Arial" w:hAnsi="Arial" w:cs="Arial"/>
          <w:sz w:val="22"/>
          <w:szCs w:val="22"/>
        </w:rPr>
        <w:t>o include:</w:t>
      </w:r>
    </w:p>
    <w:p w14:paraId="2E237F5E" w14:textId="1BF9B1FC" w:rsidR="00904C21" w:rsidRDefault="00904C21" w:rsidP="00347810">
      <w:pPr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7E6D4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  <w:t xml:space="preserve">Monitoring the revisions to agreed plans under </w:t>
      </w:r>
      <w:r w:rsidR="007E6D4B">
        <w:rPr>
          <w:rFonts w:ascii="Arial" w:hAnsi="Arial" w:cs="Arial"/>
          <w:sz w:val="22"/>
          <w:szCs w:val="22"/>
        </w:rPr>
        <w:t>the ‘</w:t>
      </w:r>
      <w:r>
        <w:rPr>
          <w:rFonts w:ascii="Arial" w:hAnsi="Arial" w:cs="Arial"/>
          <w:sz w:val="22"/>
          <w:szCs w:val="22"/>
        </w:rPr>
        <w:t>Reserved Matters</w:t>
      </w:r>
      <w:r w:rsidR="007E6D4B">
        <w:rPr>
          <w:rFonts w:ascii="Arial" w:hAnsi="Arial" w:cs="Arial"/>
          <w:sz w:val="22"/>
          <w:szCs w:val="22"/>
        </w:rPr>
        <w:t>’ planning application.</w:t>
      </w:r>
    </w:p>
    <w:p w14:paraId="3EB952FF" w14:textId="5A1EB0D2" w:rsidR="007E6D4B" w:rsidRDefault="007E6D4B" w:rsidP="00347810">
      <w:pPr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 w:rsidR="007E018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  Selection of a land agent to handle the sale of the land </w:t>
      </w:r>
      <w:r w:rsidR="0034781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who is knowledgeable about BCA, the local area and reputable property developers </w:t>
      </w:r>
      <w:r w:rsidR="0034781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through a competitive appointment process (via tenders).</w:t>
      </w:r>
    </w:p>
    <w:p w14:paraId="34F4D1F8" w14:textId="4B763A18" w:rsidR="007E6D4B" w:rsidRDefault="007E6D4B" w:rsidP="00347810">
      <w:pPr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 w:rsidR="007E018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  <w:t xml:space="preserve">Working with appointed land agent to progress sale of the land by securing best property developer to take the Honey Lane project forward. </w:t>
      </w:r>
    </w:p>
    <w:p w14:paraId="3F8FD529" w14:textId="323F7602" w:rsidR="007E6D4B" w:rsidRDefault="007E6D4B" w:rsidP="00347810">
      <w:pPr>
        <w:tabs>
          <w:tab w:val="left" w:pos="567"/>
          <w:tab w:val="left" w:pos="709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 w:rsidR="007E018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  Monitoring the consultation and communication process with BCA, the immediate neighbours, the wider local community and key stakeholders (including Ward councillors).   </w:t>
      </w:r>
    </w:p>
    <w:p w14:paraId="7F19A46F" w14:textId="36FB48D4" w:rsidR="00774D13" w:rsidRDefault="00774D13" w:rsidP="00347810">
      <w:pPr>
        <w:tabs>
          <w:tab w:val="left" w:pos="567"/>
          <w:tab w:val="left" w:pos="709"/>
        </w:tabs>
        <w:spacing w:before="12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</w:t>
      </w:r>
      <w:r w:rsidR="007E018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Monitoring the Heritage Works repair and maintenance project in liaison with the external project managers</w:t>
      </w:r>
    </w:p>
    <w:p w14:paraId="23BC66DA" w14:textId="77777777" w:rsidR="0059637D" w:rsidRPr="00D20EF9" w:rsidRDefault="0059637D" w:rsidP="0059637D">
      <w:pPr>
        <w:pStyle w:val="NoSpacing"/>
      </w:pPr>
    </w:p>
    <w:p w14:paraId="41062D60" w14:textId="4BA529D2" w:rsidR="0059637D" w:rsidRPr="00DA019C" w:rsidRDefault="0059637D" w:rsidP="002C3FD5">
      <w:pPr>
        <w:pStyle w:val="ListParagraph"/>
        <w:numPr>
          <w:ilvl w:val="0"/>
          <w:numId w:val="5"/>
        </w:numPr>
        <w:tabs>
          <w:tab w:val="left" w:pos="-720"/>
          <w:tab w:val="num" w:pos="709"/>
          <w:tab w:val="left" w:pos="1560"/>
        </w:tabs>
        <w:suppressAutoHyphens/>
        <w:ind w:left="810" w:hanging="810"/>
        <w:contextualSpacing w:val="0"/>
        <w:jc w:val="both"/>
        <w:rPr>
          <w:rFonts w:ascii="Arial" w:hAnsi="Arial" w:cs="Arial"/>
          <w:spacing w:val="-2"/>
          <w:sz w:val="22"/>
          <w:szCs w:val="22"/>
        </w:rPr>
      </w:pPr>
      <w:r w:rsidRPr="00DA019C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POWERS </w:t>
      </w:r>
    </w:p>
    <w:p w14:paraId="1A4231E3" w14:textId="77777777" w:rsidR="00A72256" w:rsidRPr="002C3FD5" w:rsidRDefault="00A72256" w:rsidP="00A72256">
      <w:pPr>
        <w:tabs>
          <w:tab w:val="left" w:pos="-720"/>
          <w:tab w:val="num" w:pos="709"/>
          <w:tab w:val="left" w:pos="1560"/>
        </w:tabs>
        <w:suppressAutoHyphens/>
        <w:jc w:val="both"/>
        <w:rPr>
          <w:rFonts w:ascii="Arial" w:hAnsi="Arial" w:cs="Arial"/>
          <w:spacing w:val="-2"/>
          <w:sz w:val="12"/>
          <w:szCs w:val="12"/>
        </w:rPr>
      </w:pPr>
    </w:p>
    <w:p w14:paraId="4E8EE0C0" w14:textId="55C6FCB8" w:rsidR="0059637D" w:rsidRPr="007E0182" w:rsidRDefault="0059637D" w:rsidP="007E0182">
      <w:pPr>
        <w:pStyle w:val="ListParagraph"/>
        <w:numPr>
          <w:ilvl w:val="1"/>
          <w:numId w:val="5"/>
        </w:numPr>
        <w:tabs>
          <w:tab w:val="clear" w:pos="2790"/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7E0182">
        <w:rPr>
          <w:rFonts w:ascii="Arial" w:hAnsi="Arial" w:cs="Arial"/>
          <w:spacing w:val="-2"/>
          <w:sz w:val="22"/>
          <w:szCs w:val="22"/>
        </w:rPr>
        <w:t xml:space="preserve">In order to exercise its role, the </w:t>
      </w:r>
      <w:r w:rsidR="00904C21" w:rsidRPr="007E0182">
        <w:rPr>
          <w:rFonts w:ascii="Arial" w:hAnsi="Arial" w:cs="Arial"/>
          <w:spacing w:val="-2"/>
          <w:sz w:val="22"/>
          <w:szCs w:val="22"/>
        </w:rPr>
        <w:t>CDSG</w:t>
      </w:r>
      <w:r w:rsidRPr="007E0182">
        <w:rPr>
          <w:rFonts w:ascii="Arial" w:hAnsi="Arial" w:cs="Arial"/>
          <w:spacing w:val="-2"/>
          <w:sz w:val="22"/>
          <w:szCs w:val="22"/>
        </w:rPr>
        <w:t xml:space="preserve"> will have authority to:</w:t>
      </w:r>
    </w:p>
    <w:p w14:paraId="5A50F612" w14:textId="77777777" w:rsidR="0059637D" w:rsidRPr="007E0182" w:rsidRDefault="0059637D" w:rsidP="007E0182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12"/>
          <w:szCs w:val="12"/>
        </w:rPr>
      </w:pPr>
    </w:p>
    <w:p w14:paraId="6EFD05F3" w14:textId="5BA0DDA6" w:rsidR="0059637D" w:rsidRPr="007E0182" w:rsidRDefault="007E0182" w:rsidP="007E018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2.1.1    </w:t>
      </w:r>
      <w:r w:rsidR="0059637D" w:rsidRPr="007E0182">
        <w:rPr>
          <w:rFonts w:ascii="Arial" w:hAnsi="Arial" w:cs="Arial"/>
          <w:spacing w:val="-2"/>
          <w:sz w:val="22"/>
          <w:szCs w:val="22"/>
        </w:rPr>
        <w:t>Investigate any activity within its terms of reference.</w:t>
      </w:r>
    </w:p>
    <w:p w14:paraId="7BDA2D51" w14:textId="77777777" w:rsidR="0059637D" w:rsidRPr="007E0182" w:rsidRDefault="0059637D" w:rsidP="007E0182">
      <w:pPr>
        <w:tabs>
          <w:tab w:val="left" w:pos="-720"/>
          <w:tab w:val="num" w:pos="709"/>
        </w:tabs>
        <w:suppressAutoHyphens/>
        <w:ind w:left="709" w:hanging="709"/>
        <w:jc w:val="both"/>
        <w:rPr>
          <w:rFonts w:ascii="Arial" w:hAnsi="Arial" w:cs="Arial"/>
          <w:spacing w:val="-2"/>
          <w:sz w:val="12"/>
          <w:szCs w:val="12"/>
        </w:rPr>
      </w:pPr>
    </w:p>
    <w:p w14:paraId="7C0967F2" w14:textId="7AD17A8D" w:rsidR="0059637D" w:rsidRPr="00DA019C" w:rsidRDefault="007E0182" w:rsidP="007E0182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7E0182">
        <w:rPr>
          <w:rFonts w:ascii="Arial" w:hAnsi="Arial" w:cs="Arial"/>
          <w:spacing w:val="-2"/>
          <w:sz w:val="22"/>
          <w:szCs w:val="22"/>
        </w:rPr>
        <w:t>2.1.2</w:t>
      </w:r>
      <w:r>
        <w:rPr>
          <w:rFonts w:ascii="Arial" w:hAnsi="Arial" w:cs="Arial"/>
          <w:spacing w:val="-2"/>
          <w:sz w:val="22"/>
          <w:szCs w:val="22"/>
        </w:rPr>
        <w:t xml:space="preserve">   </w:t>
      </w:r>
      <w:r w:rsidR="0059637D" w:rsidRPr="00DA019C">
        <w:rPr>
          <w:rFonts w:ascii="Arial" w:hAnsi="Arial" w:cs="Arial"/>
          <w:spacing w:val="-2"/>
          <w:sz w:val="22"/>
          <w:szCs w:val="22"/>
        </w:rPr>
        <w:t>Seek any information it requires from governors, committees and College Group employees, plus relevant information from subcontractors and other third parties.</w:t>
      </w:r>
    </w:p>
    <w:p w14:paraId="0FE5A1EF" w14:textId="77777777" w:rsidR="0059637D" w:rsidRPr="00347810" w:rsidRDefault="0059637D" w:rsidP="00A72256">
      <w:pPr>
        <w:tabs>
          <w:tab w:val="left" w:pos="-720"/>
          <w:tab w:val="num" w:pos="709"/>
          <w:tab w:val="left" w:pos="880"/>
          <w:tab w:val="num" w:pos="990"/>
        </w:tabs>
        <w:suppressAutoHyphens/>
        <w:ind w:left="810" w:hanging="810"/>
        <w:jc w:val="both"/>
        <w:rPr>
          <w:rFonts w:ascii="Arial" w:hAnsi="Arial" w:cs="Arial"/>
          <w:spacing w:val="-2"/>
          <w:sz w:val="12"/>
          <w:szCs w:val="12"/>
        </w:rPr>
      </w:pPr>
    </w:p>
    <w:p w14:paraId="7781FA67" w14:textId="20434CD2" w:rsidR="0059637D" w:rsidRPr="00DA019C" w:rsidRDefault="007E0182" w:rsidP="007E0182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2.1.3  </w:t>
      </w:r>
      <w:r w:rsidR="0059637D" w:rsidRPr="00DA019C">
        <w:rPr>
          <w:rFonts w:ascii="Arial" w:hAnsi="Arial" w:cs="Arial"/>
          <w:spacing w:val="-2"/>
          <w:sz w:val="22"/>
          <w:szCs w:val="22"/>
        </w:rPr>
        <w:t>Obtain external professional advice and to secure the attendance of outsiders with the relevant experience and expertise if it considers it necessary.</w:t>
      </w:r>
    </w:p>
    <w:p w14:paraId="2DA67B57" w14:textId="77777777" w:rsidR="00A72256" w:rsidRPr="00DA019C" w:rsidRDefault="00A72256" w:rsidP="00A72256">
      <w:pPr>
        <w:tabs>
          <w:tab w:val="left" w:pos="-720"/>
          <w:tab w:val="num" w:pos="709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070448B" w14:textId="0A5201B8" w:rsidR="0059637D" w:rsidRPr="00DA019C" w:rsidRDefault="00A72256" w:rsidP="00A72256">
      <w:pPr>
        <w:pStyle w:val="NoSpacing"/>
        <w:tabs>
          <w:tab w:val="num" w:pos="709"/>
        </w:tabs>
        <w:rPr>
          <w:rFonts w:ascii="Arial" w:hAnsi="Arial" w:cs="Arial"/>
          <w:sz w:val="22"/>
          <w:szCs w:val="22"/>
        </w:rPr>
      </w:pPr>
      <w:r w:rsidRPr="00DA019C">
        <w:rPr>
          <w:rFonts w:ascii="Arial" w:hAnsi="Arial" w:cs="Arial"/>
          <w:sz w:val="22"/>
          <w:szCs w:val="22"/>
        </w:rPr>
        <w:t>2.</w:t>
      </w:r>
      <w:r w:rsidR="007E0182">
        <w:rPr>
          <w:rFonts w:ascii="Arial" w:hAnsi="Arial" w:cs="Arial"/>
          <w:sz w:val="22"/>
          <w:szCs w:val="22"/>
        </w:rPr>
        <w:t>2</w:t>
      </w:r>
      <w:r w:rsidRPr="00DA019C">
        <w:rPr>
          <w:rFonts w:ascii="Arial" w:hAnsi="Arial" w:cs="Arial"/>
          <w:sz w:val="22"/>
          <w:szCs w:val="22"/>
        </w:rPr>
        <w:t xml:space="preserve"> </w:t>
      </w:r>
      <w:r w:rsidRPr="00DA019C">
        <w:rPr>
          <w:rFonts w:ascii="Arial" w:hAnsi="Arial" w:cs="Arial"/>
          <w:sz w:val="22"/>
          <w:szCs w:val="22"/>
        </w:rPr>
        <w:tab/>
      </w:r>
      <w:r w:rsidR="008F691C" w:rsidRPr="00DA019C">
        <w:rPr>
          <w:rFonts w:ascii="Arial" w:hAnsi="Arial" w:cs="Arial"/>
          <w:sz w:val="22"/>
          <w:szCs w:val="22"/>
        </w:rPr>
        <w:t xml:space="preserve">The </w:t>
      </w:r>
      <w:r w:rsidR="005A07C7">
        <w:rPr>
          <w:rFonts w:ascii="Arial" w:hAnsi="Arial" w:cs="Arial"/>
          <w:sz w:val="22"/>
          <w:szCs w:val="22"/>
        </w:rPr>
        <w:t>CDSG</w:t>
      </w:r>
      <w:r w:rsidR="008F691C" w:rsidRPr="00DA019C">
        <w:rPr>
          <w:rFonts w:ascii="Arial" w:hAnsi="Arial" w:cs="Arial"/>
          <w:sz w:val="22"/>
          <w:szCs w:val="22"/>
        </w:rPr>
        <w:t xml:space="preserve"> has a responsibility to not adopt an executive role.</w:t>
      </w:r>
    </w:p>
    <w:p w14:paraId="74B6342D" w14:textId="77777777" w:rsidR="00A72256" w:rsidRPr="00DA019C" w:rsidRDefault="00A72256" w:rsidP="00A72256">
      <w:pPr>
        <w:pStyle w:val="NoSpacing"/>
        <w:tabs>
          <w:tab w:val="num" w:pos="709"/>
        </w:tabs>
        <w:rPr>
          <w:rFonts w:ascii="Arial" w:hAnsi="Arial" w:cs="Arial"/>
          <w:sz w:val="22"/>
          <w:szCs w:val="22"/>
        </w:rPr>
      </w:pPr>
    </w:p>
    <w:p w14:paraId="78D14F65" w14:textId="55D702A0" w:rsidR="00A72256" w:rsidRPr="00DA019C" w:rsidRDefault="00A72256" w:rsidP="00A72256">
      <w:pPr>
        <w:pStyle w:val="BodyTextIndent"/>
        <w:tabs>
          <w:tab w:val="num" w:pos="709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A019C">
        <w:rPr>
          <w:rFonts w:ascii="Arial" w:hAnsi="Arial" w:cs="Arial"/>
          <w:sz w:val="22"/>
          <w:szCs w:val="22"/>
        </w:rPr>
        <w:t>2.</w:t>
      </w:r>
      <w:r w:rsidR="007E0182">
        <w:rPr>
          <w:rFonts w:ascii="Arial" w:hAnsi="Arial" w:cs="Arial"/>
          <w:sz w:val="22"/>
          <w:szCs w:val="22"/>
        </w:rPr>
        <w:t>3</w:t>
      </w:r>
      <w:r w:rsidRPr="00DA019C">
        <w:rPr>
          <w:rFonts w:ascii="Arial" w:hAnsi="Arial" w:cs="Arial"/>
          <w:sz w:val="22"/>
          <w:szCs w:val="22"/>
        </w:rPr>
        <w:tab/>
        <w:t xml:space="preserve">All responsibilities of the </w:t>
      </w:r>
      <w:r w:rsidR="005A07C7">
        <w:rPr>
          <w:rFonts w:ascii="Arial" w:hAnsi="Arial" w:cs="Arial"/>
          <w:sz w:val="22"/>
          <w:szCs w:val="22"/>
        </w:rPr>
        <w:t>CDSG</w:t>
      </w:r>
      <w:r w:rsidRPr="00DA019C">
        <w:rPr>
          <w:rFonts w:ascii="Arial" w:hAnsi="Arial" w:cs="Arial"/>
          <w:sz w:val="22"/>
          <w:szCs w:val="22"/>
        </w:rPr>
        <w:t xml:space="preserve"> are to be regarded as advisory</w:t>
      </w:r>
      <w:r w:rsidR="00904C21">
        <w:rPr>
          <w:rFonts w:ascii="Arial" w:hAnsi="Arial" w:cs="Arial"/>
          <w:sz w:val="22"/>
          <w:szCs w:val="22"/>
        </w:rPr>
        <w:t xml:space="preserve">. </w:t>
      </w:r>
    </w:p>
    <w:p w14:paraId="40C69AB4" w14:textId="77777777" w:rsidR="008F691C" w:rsidRPr="00DA019C" w:rsidRDefault="008F691C" w:rsidP="00A72256">
      <w:pPr>
        <w:pStyle w:val="NoSpacing"/>
        <w:tabs>
          <w:tab w:val="num" w:pos="709"/>
        </w:tabs>
        <w:spacing w:before="120"/>
        <w:rPr>
          <w:rFonts w:ascii="Arial" w:hAnsi="Arial" w:cs="Arial"/>
          <w:sz w:val="22"/>
          <w:szCs w:val="22"/>
        </w:rPr>
      </w:pPr>
    </w:p>
    <w:p w14:paraId="45C4EFD9" w14:textId="081FA02A" w:rsidR="00AA05CE" w:rsidRPr="00DA019C" w:rsidRDefault="00AA05CE" w:rsidP="00347810">
      <w:pPr>
        <w:numPr>
          <w:ilvl w:val="0"/>
          <w:numId w:val="5"/>
        </w:numPr>
        <w:tabs>
          <w:tab w:val="left" w:pos="-720"/>
          <w:tab w:val="left" w:pos="0"/>
          <w:tab w:val="left" w:pos="709"/>
        </w:tabs>
        <w:suppressAutoHyphens/>
        <w:ind w:left="810" w:hanging="810"/>
        <w:jc w:val="both"/>
        <w:rPr>
          <w:rFonts w:ascii="Arial" w:hAnsi="Arial" w:cs="Arial"/>
          <w:spacing w:val="-2"/>
          <w:sz w:val="22"/>
          <w:szCs w:val="22"/>
          <w:u w:val="single"/>
        </w:rPr>
      </w:pPr>
      <w:r w:rsidRPr="00DA019C">
        <w:rPr>
          <w:rFonts w:ascii="Arial" w:hAnsi="Arial" w:cs="Arial"/>
          <w:b/>
          <w:spacing w:val="-2"/>
          <w:sz w:val="22"/>
          <w:szCs w:val="22"/>
          <w:u w:val="single"/>
        </w:rPr>
        <w:t>MEMBERSHIP</w:t>
      </w:r>
    </w:p>
    <w:p w14:paraId="2F323CFD" w14:textId="77777777" w:rsidR="00AA05CE" w:rsidRPr="002C3FD5" w:rsidRDefault="00AA05CE" w:rsidP="00347810">
      <w:pPr>
        <w:tabs>
          <w:tab w:val="left" w:pos="-720"/>
          <w:tab w:val="left" w:pos="709"/>
        </w:tabs>
        <w:suppressAutoHyphens/>
        <w:ind w:left="810" w:hanging="810"/>
        <w:jc w:val="both"/>
        <w:rPr>
          <w:rFonts w:ascii="Arial" w:hAnsi="Arial" w:cs="Arial"/>
          <w:spacing w:val="-2"/>
          <w:sz w:val="12"/>
          <w:szCs w:val="12"/>
        </w:rPr>
      </w:pPr>
    </w:p>
    <w:p w14:paraId="355A7D18" w14:textId="2DB471BF" w:rsidR="00AA05CE" w:rsidRPr="00DA019C" w:rsidRDefault="00DD00E8" w:rsidP="00347810">
      <w:pPr>
        <w:tabs>
          <w:tab w:val="left" w:pos="-720"/>
          <w:tab w:val="left" w:pos="0"/>
          <w:tab w:val="left" w:pos="709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A019C" w:rsidRPr="00DA019C">
        <w:rPr>
          <w:rFonts w:ascii="Arial" w:hAnsi="Arial" w:cs="Arial"/>
          <w:sz w:val="22"/>
          <w:szCs w:val="22"/>
        </w:rPr>
        <w:t xml:space="preserve">.1   </w:t>
      </w:r>
      <w:r w:rsidR="00DA019C" w:rsidRPr="00DA019C">
        <w:rPr>
          <w:rFonts w:ascii="Arial" w:hAnsi="Arial" w:cs="Arial"/>
          <w:sz w:val="22"/>
          <w:szCs w:val="22"/>
        </w:rPr>
        <w:tab/>
      </w:r>
      <w:r w:rsidR="00AA05CE" w:rsidRPr="00DA019C">
        <w:rPr>
          <w:rFonts w:ascii="Arial" w:hAnsi="Arial" w:cs="Arial"/>
          <w:sz w:val="22"/>
          <w:szCs w:val="22"/>
        </w:rPr>
        <w:t xml:space="preserve">The Committee shall consist of </w:t>
      </w:r>
      <w:r w:rsidR="007E6D4B">
        <w:rPr>
          <w:rFonts w:ascii="Arial" w:hAnsi="Arial" w:cs="Arial"/>
          <w:sz w:val="22"/>
          <w:szCs w:val="22"/>
        </w:rPr>
        <w:t>five Corporation members including the CEO/ Group Principal</w:t>
      </w:r>
      <w:r w:rsidR="00AA05CE" w:rsidRPr="00DA019C">
        <w:rPr>
          <w:rFonts w:ascii="Arial" w:hAnsi="Arial" w:cs="Arial"/>
          <w:sz w:val="22"/>
          <w:szCs w:val="22"/>
        </w:rPr>
        <w:t>.</w:t>
      </w:r>
    </w:p>
    <w:p w14:paraId="6B7DCA9F" w14:textId="77777777" w:rsidR="00AA05CE" w:rsidRPr="00DA019C" w:rsidRDefault="00AA05CE" w:rsidP="00DA019C">
      <w:pPr>
        <w:tabs>
          <w:tab w:val="left" w:pos="-720"/>
          <w:tab w:val="left" w:pos="0"/>
          <w:tab w:val="left" w:pos="81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3D32BD9" w14:textId="098F783F" w:rsidR="00AA05CE" w:rsidRPr="00DA019C" w:rsidRDefault="00DD00E8" w:rsidP="00DA019C">
      <w:pPr>
        <w:tabs>
          <w:tab w:val="left" w:pos="-720"/>
          <w:tab w:val="left" w:pos="0"/>
          <w:tab w:val="left" w:pos="81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7810">
        <w:rPr>
          <w:rFonts w:ascii="Arial" w:hAnsi="Arial" w:cs="Arial"/>
          <w:sz w:val="22"/>
          <w:szCs w:val="22"/>
        </w:rPr>
        <w:t xml:space="preserve">.2       </w:t>
      </w:r>
      <w:r w:rsidR="00AA05CE" w:rsidRPr="00DA019C">
        <w:rPr>
          <w:rFonts w:ascii="Arial" w:hAnsi="Arial" w:cs="Arial"/>
          <w:sz w:val="22"/>
          <w:szCs w:val="22"/>
        </w:rPr>
        <w:t>All members of the committee shall be entitled to vote.</w:t>
      </w:r>
    </w:p>
    <w:p w14:paraId="674607DC" w14:textId="77777777" w:rsidR="00AA05CE" w:rsidRPr="00DA019C" w:rsidRDefault="00AA05CE" w:rsidP="00DA019C">
      <w:pPr>
        <w:tabs>
          <w:tab w:val="left" w:pos="-720"/>
          <w:tab w:val="left" w:pos="0"/>
          <w:tab w:val="left" w:pos="810"/>
        </w:tabs>
        <w:suppressAutoHyphens/>
        <w:ind w:left="-810"/>
        <w:jc w:val="both"/>
        <w:rPr>
          <w:rFonts w:ascii="Arial" w:hAnsi="Arial" w:cs="Arial"/>
          <w:sz w:val="22"/>
          <w:szCs w:val="22"/>
        </w:rPr>
      </w:pPr>
    </w:p>
    <w:p w14:paraId="3270069D" w14:textId="31FCFEF9" w:rsidR="00AA05CE" w:rsidRPr="00DA019C" w:rsidRDefault="00DD00E8" w:rsidP="007E6D4B">
      <w:pPr>
        <w:tabs>
          <w:tab w:val="left" w:pos="-1870"/>
          <w:tab w:val="left" w:pos="-720"/>
          <w:tab w:val="left" w:pos="851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A019C" w:rsidRPr="00DA019C">
        <w:rPr>
          <w:rFonts w:ascii="Arial" w:hAnsi="Arial" w:cs="Arial"/>
          <w:sz w:val="22"/>
          <w:szCs w:val="22"/>
        </w:rPr>
        <w:t>.</w:t>
      </w:r>
      <w:r w:rsidR="00347810">
        <w:rPr>
          <w:rFonts w:ascii="Arial" w:hAnsi="Arial" w:cs="Arial"/>
          <w:sz w:val="22"/>
          <w:szCs w:val="22"/>
        </w:rPr>
        <w:t>3</w:t>
      </w:r>
      <w:r w:rsidR="00DA019C" w:rsidRPr="00DA019C">
        <w:rPr>
          <w:rFonts w:ascii="Arial" w:hAnsi="Arial" w:cs="Arial"/>
          <w:sz w:val="22"/>
          <w:szCs w:val="22"/>
        </w:rPr>
        <w:tab/>
      </w:r>
      <w:r w:rsidR="00AA05CE" w:rsidRPr="00DA019C">
        <w:rPr>
          <w:rFonts w:ascii="Arial" w:hAnsi="Arial" w:cs="Arial"/>
          <w:spacing w:val="-2"/>
          <w:sz w:val="22"/>
          <w:szCs w:val="22"/>
        </w:rPr>
        <w:t xml:space="preserve">The Corporation will determine the membership of the </w:t>
      </w:r>
      <w:r w:rsidR="005A07C7">
        <w:rPr>
          <w:rFonts w:ascii="Arial" w:hAnsi="Arial" w:cs="Arial"/>
          <w:spacing w:val="-2"/>
          <w:sz w:val="22"/>
          <w:szCs w:val="22"/>
        </w:rPr>
        <w:t>CDSG</w:t>
      </w:r>
      <w:r w:rsidR="00AA05CE" w:rsidRPr="00DA019C">
        <w:rPr>
          <w:rFonts w:ascii="Arial" w:hAnsi="Arial" w:cs="Arial"/>
          <w:spacing w:val="-2"/>
          <w:sz w:val="22"/>
          <w:szCs w:val="22"/>
        </w:rPr>
        <w:t>.</w:t>
      </w:r>
    </w:p>
    <w:p w14:paraId="0EBA8DAE" w14:textId="77777777" w:rsidR="00AA05CE" w:rsidRPr="00DA019C" w:rsidRDefault="00AA05CE" w:rsidP="00DA019C">
      <w:pPr>
        <w:tabs>
          <w:tab w:val="left" w:pos="-720"/>
          <w:tab w:val="left" w:pos="99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5D9FB1E" w14:textId="7777A820" w:rsidR="00AA05CE" w:rsidRDefault="00DD00E8" w:rsidP="00DA019C">
      <w:pPr>
        <w:pStyle w:val="BodyTextIndent"/>
        <w:ind w:left="720" w:hanging="72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3</w:t>
      </w:r>
      <w:r w:rsidR="00DA019C" w:rsidRPr="00DA019C">
        <w:rPr>
          <w:rFonts w:ascii="Arial" w:hAnsi="Arial" w:cs="Arial"/>
          <w:spacing w:val="-2"/>
          <w:sz w:val="22"/>
          <w:szCs w:val="22"/>
        </w:rPr>
        <w:t>.</w:t>
      </w:r>
      <w:r w:rsidR="00347810">
        <w:rPr>
          <w:rFonts w:ascii="Arial" w:hAnsi="Arial" w:cs="Arial"/>
          <w:spacing w:val="-2"/>
          <w:sz w:val="22"/>
          <w:szCs w:val="22"/>
        </w:rPr>
        <w:t>4</w:t>
      </w:r>
      <w:r w:rsidR="00DA019C" w:rsidRPr="00DA019C">
        <w:rPr>
          <w:rFonts w:ascii="Arial" w:hAnsi="Arial" w:cs="Arial"/>
          <w:spacing w:val="-2"/>
          <w:sz w:val="22"/>
          <w:szCs w:val="22"/>
        </w:rPr>
        <w:tab/>
      </w:r>
      <w:r w:rsidR="00AA05CE" w:rsidRPr="00DA019C">
        <w:rPr>
          <w:rFonts w:ascii="Arial" w:hAnsi="Arial" w:cs="Arial"/>
          <w:spacing w:val="-2"/>
          <w:sz w:val="22"/>
          <w:szCs w:val="22"/>
        </w:rPr>
        <w:t xml:space="preserve">The appointed members will hold office for </w:t>
      </w:r>
      <w:r w:rsidR="008F691C" w:rsidRPr="00DA019C">
        <w:rPr>
          <w:rFonts w:ascii="Arial" w:hAnsi="Arial" w:cs="Arial"/>
          <w:spacing w:val="-2"/>
          <w:sz w:val="22"/>
          <w:szCs w:val="22"/>
        </w:rPr>
        <w:t>two</w:t>
      </w:r>
      <w:r w:rsidR="00AA05CE" w:rsidRPr="00DA019C">
        <w:rPr>
          <w:rFonts w:ascii="Arial" w:hAnsi="Arial" w:cs="Arial"/>
          <w:spacing w:val="-2"/>
          <w:sz w:val="22"/>
          <w:szCs w:val="22"/>
        </w:rPr>
        <w:t xml:space="preserve"> year</w:t>
      </w:r>
      <w:r w:rsidR="008F691C" w:rsidRPr="00DA019C">
        <w:rPr>
          <w:rFonts w:ascii="Arial" w:hAnsi="Arial" w:cs="Arial"/>
          <w:spacing w:val="-2"/>
          <w:sz w:val="22"/>
          <w:szCs w:val="22"/>
        </w:rPr>
        <w:t>s</w:t>
      </w:r>
      <w:r w:rsidR="00AA05CE" w:rsidRPr="00DA019C">
        <w:rPr>
          <w:rFonts w:ascii="Arial" w:hAnsi="Arial" w:cs="Arial"/>
          <w:spacing w:val="-2"/>
          <w:sz w:val="22"/>
          <w:szCs w:val="22"/>
        </w:rPr>
        <w:t xml:space="preserve"> and will be eligible for re-appointment thereafter.</w:t>
      </w:r>
    </w:p>
    <w:p w14:paraId="69E65550" w14:textId="0D05E8B4" w:rsidR="00347810" w:rsidRDefault="00DD00E8" w:rsidP="00347810">
      <w:pPr>
        <w:tabs>
          <w:tab w:val="left" w:pos="-720"/>
          <w:tab w:val="left" w:pos="0"/>
          <w:tab w:val="left" w:pos="81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3</w:t>
      </w:r>
      <w:r w:rsidR="00347810">
        <w:rPr>
          <w:rFonts w:ascii="Arial" w:hAnsi="Arial" w:cs="Arial"/>
          <w:spacing w:val="-2"/>
          <w:sz w:val="22"/>
          <w:szCs w:val="22"/>
        </w:rPr>
        <w:t xml:space="preserve">.5       </w:t>
      </w:r>
      <w:r w:rsidR="00347810">
        <w:rPr>
          <w:rFonts w:ascii="Arial" w:hAnsi="Arial" w:cs="Arial"/>
          <w:sz w:val="22"/>
          <w:szCs w:val="22"/>
        </w:rPr>
        <w:t>The Deputy CEO will be a standing attendee and other TWFCG staff will attend as necessary.</w:t>
      </w:r>
    </w:p>
    <w:p w14:paraId="7C1BD497" w14:textId="52B78F2E" w:rsidR="00347810" w:rsidRDefault="00347810" w:rsidP="00347810">
      <w:pPr>
        <w:tabs>
          <w:tab w:val="left" w:pos="-720"/>
          <w:tab w:val="left" w:pos="0"/>
          <w:tab w:val="left" w:pos="810"/>
        </w:tabs>
        <w:suppressAutoHyphens/>
        <w:spacing w:before="240"/>
        <w:jc w:val="both"/>
        <w:rPr>
          <w:rFonts w:ascii="Arial" w:hAnsi="Arial" w:cs="Arial"/>
          <w:sz w:val="22"/>
          <w:szCs w:val="22"/>
        </w:rPr>
      </w:pPr>
    </w:p>
    <w:p w14:paraId="36837C80" w14:textId="19C7FB4C" w:rsidR="00AA05CE" w:rsidRPr="00D20EF9" w:rsidRDefault="00DD00E8" w:rsidP="00DD00E8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DD00E8">
        <w:rPr>
          <w:rFonts w:ascii="Arial" w:hAnsi="Arial" w:cs="Arial"/>
          <w:b/>
          <w:sz w:val="22"/>
          <w:szCs w:val="22"/>
        </w:rPr>
        <w:t xml:space="preserve">4.0      </w:t>
      </w:r>
      <w:r w:rsidR="00AA05CE" w:rsidRPr="00D20EF9">
        <w:rPr>
          <w:rFonts w:ascii="Arial" w:hAnsi="Arial" w:cs="Arial"/>
          <w:b/>
          <w:sz w:val="22"/>
          <w:szCs w:val="22"/>
          <w:u w:val="single"/>
        </w:rPr>
        <w:t>CHAIR AND VICE-CHAIR</w:t>
      </w:r>
    </w:p>
    <w:p w14:paraId="18119DAC" w14:textId="77777777" w:rsidR="00AA05CE" w:rsidRPr="002C3FD5" w:rsidRDefault="00AA05CE" w:rsidP="00AA05CE">
      <w:pPr>
        <w:tabs>
          <w:tab w:val="left" w:pos="-720"/>
          <w:tab w:val="left" w:pos="0"/>
        </w:tabs>
        <w:suppressAutoHyphens/>
        <w:ind w:left="810" w:hanging="810"/>
        <w:jc w:val="both"/>
        <w:rPr>
          <w:rFonts w:ascii="Arial" w:hAnsi="Arial" w:cs="Arial"/>
          <w:spacing w:val="-2"/>
          <w:sz w:val="12"/>
          <w:szCs w:val="12"/>
        </w:rPr>
      </w:pPr>
    </w:p>
    <w:p w14:paraId="76DA8BF3" w14:textId="2D1998C8" w:rsidR="00AA05CE" w:rsidRPr="00D20EF9" w:rsidRDefault="00DD00E8" w:rsidP="00DD00E8">
      <w:pPr>
        <w:tabs>
          <w:tab w:val="left" w:pos="-720"/>
          <w:tab w:val="left" w:pos="709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4.1      </w:t>
      </w:r>
      <w:r w:rsidR="008F691C">
        <w:rPr>
          <w:rFonts w:ascii="Arial" w:hAnsi="Arial" w:cs="Arial"/>
          <w:spacing w:val="-2"/>
          <w:sz w:val="22"/>
          <w:szCs w:val="22"/>
        </w:rPr>
        <w:t>T</w:t>
      </w:r>
      <w:r w:rsidR="00AA05CE" w:rsidRPr="00D20EF9">
        <w:rPr>
          <w:rFonts w:ascii="Arial" w:hAnsi="Arial" w:cs="Arial"/>
          <w:spacing w:val="-2"/>
          <w:sz w:val="22"/>
          <w:szCs w:val="22"/>
        </w:rPr>
        <w:t xml:space="preserve">he </w:t>
      </w:r>
      <w:r w:rsidR="005A07C7">
        <w:rPr>
          <w:rFonts w:ascii="Arial" w:hAnsi="Arial" w:cs="Arial"/>
          <w:spacing w:val="-2"/>
          <w:sz w:val="22"/>
          <w:szCs w:val="22"/>
        </w:rPr>
        <w:t>CDSG</w:t>
      </w:r>
      <w:r w:rsidR="00AA05CE" w:rsidRPr="00D20EF9">
        <w:rPr>
          <w:rFonts w:ascii="Arial" w:hAnsi="Arial" w:cs="Arial"/>
          <w:spacing w:val="-2"/>
          <w:sz w:val="22"/>
          <w:szCs w:val="22"/>
        </w:rPr>
        <w:t xml:space="preserve"> will appoint a Chair and a Vice-Chair from amongst their number, subject to the approval </w:t>
      </w:r>
      <w:r>
        <w:rPr>
          <w:rFonts w:ascii="Arial" w:hAnsi="Arial" w:cs="Arial"/>
          <w:spacing w:val="-2"/>
          <w:sz w:val="22"/>
          <w:szCs w:val="22"/>
        </w:rPr>
        <w:t xml:space="preserve">  </w:t>
      </w:r>
      <w:r w:rsidR="00AA05CE" w:rsidRPr="00D20EF9">
        <w:rPr>
          <w:rFonts w:ascii="Arial" w:hAnsi="Arial" w:cs="Arial"/>
          <w:spacing w:val="-2"/>
          <w:sz w:val="22"/>
          <w:szCs w:val="22"/>
        </w:rPr>
        <w:t>of the Corporation.</w:t>
      </w:r>
    </w:p>
    <w:p w14:paraId="3937D985" w14:textId="77777777" w:rsidR="00AA05CE" w:rsidRPr="00D20EF9" w:rsidRDefault="00AA05CE" w:rsidP="00347810">
      <w:pPr>
        <w:tabs>
          <w:tab w:val="left" w:pos="-720"/>
          <w:tab w:val="left" w:pos="0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EA0A10E" w14:textId="7F351D6C" w:rsidR="00AA05CE" w:rsidRPr="00D20EF9" w:rsidRDefault="00DD00E8" w:rsidP="00DD00E8">
      <w:pPr>
        <w:tabs>
          <w:tab w:val="left" w:pos="-720"/>
          <w:tab w:val="left" w:pos="567"/>
        </w:tabs>
        <w:suppressAutoHyphens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   </w:t>
      </w:r>
      <w:r w:rsidR="00AA05CE" w:rsidRPr="00D20EF9">
        <w:rPr>
          <w:rFonts w:ascii="Arial" w:hAnsi="Arial" w:cs="Arial"/>
          <w:sz w:val="22"/>
          <w:szCs w:val="22"/>
        </w:rPr>
        <w:t xml:space="preserve">The Chair and the Vice-Chair shall each hold office for </w:t>
      </w:r>
      <w:r w:rsidR="008F691C">
        <w:rPr>
          <w:rFonts w:ascii="Arial" w:hAnsi="Arial" w:cs="Arial"/>
          <w:sz w:val="22"/>
          <w:szCs w:val="22"/>
        </w:rPr>
        <w:t>two years</w:t>
      </w:r>
      <w:r w:rsidR="00AA05CE" w:rsidRPr="00D20EF9">
        <w:rPr>
          <w:rFonts w:ascii="Arial" w:hAnsi="Arial" w:cs="Arial"/>
          <w:sz w:val="22"/>
          <w:szCs w:val="22"/>
        </w:rPr>
        <w:t xml:space="preserve"> but shall be eligible for re-appointment thereafter.</w:t>
      </w:r>
    </w:p>
    <w:p w14:paraId="634F527A" w14:textId="77777777" w:rsidR="00AA05CE" w:rsidRPr="00D20EF9" w:rsidRDefault="00AA05CE" w:rsidP="00AA05CE">
      <w:pPr>
        <w:pStyle w:val="BodyText"/>
        <w:tabs>
          <w:tab w:val="left" w:pos="-720"/>
          <w:tab w:val="left" w:pos="0"/>
        </w:tabs>
        <w:suppressAutoHyphens/>
        <w:ind w:left="810" w:hanging="810"/>
        <w:rPr>
          <w:rFonts w:ascii="Arial" w:hAnsi="Arial" w:cs="Arial"/>
          <w:sz w:val="22"/>
          <w:szCs w:val="22"/>
        </w:rPr>
      </w:pPr>
    </w:p>
    <w:p w14:paraId="751BFB97" w14:textId="77777777" w:rsidR="00AA05CE" w:rsidRPr="00D20EF9" w:rsidRDefault="00AA05CE" w:rsidP="00AA05CE">
      <w:pPr>
        <w:pStyle w:val="BodyText"/>
        <w:tabs>
          <w:tab w:val="left" w:pos="-720"/>
          <w:tab w:val="left" w:pos="0"/>
        </w:tabs>
        <w:suppressAutoHyphens/>
        <w:ind w:left="810" w:hanging="810"/>
        <w:rPr>
          <w:rFonts w:ascii="Arial" w:hAnsi="Arial" w:cs="Arial"/>
          <w:sz w:val="22"/>
          <w:szCs w:val="22"/>
        </w:rPr>
      </w:pPr>
    </w:p>
    <w:p w14:paraId="4D8FD7ED" w14:textId="1200D5AF" w:rsidR="00AA05CE" w:rsidRPr="00D20EF9" w:rsidRDefault="002C623D" w:rsidP="002C623D">
      <w:pPr>
        <w:pStyle w:val="DefaultText"/>
        <w:suppressAutoHyphens/>
        <w:jc w:val="both"/>
        <w:rPr>
          <w:rFonts w:cs="Arial"/>
          <w:noProof w:val="0"/>
          <w:szCs w:val="22"/>
          <w:u w:val="single"/>
        </w:rPr>
      </w:pPr>
      <w:r>
        <w:rPr>
          <w:rFonts w:cs="Arial"/>
          <w:noProof w:val="0"/>
          <w:szCs w:val="22"/>
        </w:rPr>
        <w:t xml:space="preserve">5.0    </w:t>
      </w:r>
      <w:r w:rsidR="002C3FD5" w:rsidRPr="002C3FD5">
        <w:rPr>
          <w:rFonts w:cs="Arial"/>
          <w:noProof w:val="0"/>
          <w:szCs w:val="22"/>
        </w:rPr>
        <w:t xml:space="preserve">  </w:t>
      </w:r>
      <w:r w:rsidR="00AA05CE" w:rsidRPr="00D20EF9">
        <w:rPr>
          <w:rFonts w:cs="Arial"/>
          <w:noProof w:val="0"/>
          <w:szCs w:val="22"/>
          <w:u w:val="single"/>
        </w:rPr>
        <w:t>QUORUM</w:t>
      </w:r>
    </w:p>
    <w:p w14:paraId="225B738B" w14:textId="77777777" w:rsidR="00AA05CE" w:rsidRPr="002C3FD5" w:rsidRDefault="00AA05CE" w:rsidP="00AA05CE">
      <w:pPr>
        <w:tabs>
          <w:tab w:val="left" w:pos="-720"/>
        </w:tabs>
        <w:suppressAutoHyphens/>
        <w:ind w:left="810" w:hanging="810"/>
        <w:jc w:val="both"/>
        <w:rPr>
          <w:rFonts w:ascii="Arial" w:hAnsi="Arial" w:cs="Arial"/>
          <w:sz w:val="12"/>
          <w:szCs w:val="12"/>
        </w:rPr>
      </w:pPr>
    </w:p>
    <w:p w14:paraId="296C6A2C" w14:textId="65DAEF50" w:rsidR="00AA05CE" w:rsidRPr="002C623D" w:rsidRDefault="00AA05CE" w:rsidP="002C623D">
      <w:pPr>
        <w:pStyle w:val="ListParagraph"/>
        <w:numPr>
          <w:ilvl w:val="0"/>
          <w:numId w:val="12"/>
        </w:numPr>
        <w:tabs>
          <w:tab w:val="clear" w:pos="540"/>
          <w:tab w:val="left" w:pos="-720"/>
          <w:tab w:val="left" w:pos="0"/>
        </w:tabs>
        <w:suppressAutoHyphens/>
        <w:ind w:left="709" w:hanging="709"/>
        <w:jc w:val="both"/>
        <w:rPr>
          <w:rFonts w:ascii="Arial" w:hAnsi="Arial" w:cs="Arial"/>
          <w:spacing w:val="-2"/>
          <w:sz w:val="22"/>
          <w:szCs w:val="22"/>
        </w:rPr>
      </w:pPr>
      <w:r w:rsidRPr="002C623D">
        <w:rPr>
          <w:rFonts w:ascii="Arial" w:hAnsi="Arial" w:cs="Arial"/>
          <w:sz w:val="22"/>
          <w:szCs w:val="22"/>
        </w:rPr>
        <w:t xml:space="preserve">Meetings of the </w:t>
      </w:r>
      <w:r w:rsidR="005A07C7" w:rsidRPr="002C623D">
        <w:rPr>
          <w:rFonts w:ascii="Arial" w:hAnsi="Arial" w:cs="Arial"/>
          <w:sz w:val="22"/>
          <w:szCs w:val="22"/>
        </w:rPr>
        <w:t>CDSG</w:t>
      </w:r>
      <w:r w:rsidRPr="002C623D">
        <w:rPr>
          <w:rFonts w:ascii="Arial" w:hAnsi="Arial" w:cs="Arial"/>
          <w:sz w:val="22"/>
          <w:szCs w:val="22"/>
        </w:rPr>
        <w:t xml:space="preserve"> will be quorate if </w:t>
      </w:r>
      <w:r w:rsidR="00347810" w:rsidRPr="002C623D">
        <w:rPr>
          <w:rFonts w:ascii="Arial" w:hAnsi="Arial" w:cs="Arial"/>
          <w:sz w:val="22"/>
          <w:szCs w:val="22"/>
        </w:rPr>
        <w:t xml:space="preserve">two </w:t>
      </w:r>
      <w:r w:rsidRPr="002C623D">
        <w:rPr>
          <w:rFonts w:ascii="Arial" w:hAnsi="Arial" w:cs="Arial"/>
          <w:sz w:val="22"/>
          <w:szCs w:val="22"/>
        </w:rPr>
        <w:t xml:space="preserve">members </w:t>
      </w:r>
      <w:r w:rsidR="00347810" w:rsidRPr="002C623D">
        <w:rPr>
          <w:rFonts w:ascii="Arial" w:hAnsi="Arial" w:cs="Arial"/>
          <w:sz w:val="22"/>
          <w:szCs w:val="22"/>
        </w:rPr>
        <w:t xml:space="preserve">(who are not staff members of TWFCG) </w:t>
      </w:r>
      <w:r w:rsidRPr="002C623D">
        <w:rPr>
          <w:rFonts w:ascii="Arial" w:hAnsi="Arial" w:cs="Arial"/>
          <w:sz w:val="22"/>
          <w:szCs w:val="22"/>
        </w:rPr>
        <w:t>are present.</w:t>
      </w:r>
    </w:p>
    <w:p w14:paraId="3F31E92F" w14:textId="77777777" w:rsidR="00AA05CE" w:rsidRPr="00D20EF9" w:rsidRDefault="00AA05CE" w:rsidP="00AA05CE">
      <w:pPr>
        <w:tabs>
          <w:tab w:val="left" w:pos="-720"/>
          <w:tab w:val="left" w:pos="0"/>
        </w:tabs>
        <w:suppressAutoHyphens/>
        <w:ind w:left="810" w:hanging="810"/>
        <w:jc w:val="both"/>
        <w:rPr>
          <w:rFonts w:ascii="Arial" w:hAnsi="Arial" w:cs="Arial"/>
          <w:spacing w:val="-2"/>
          <w:sz w:val="22"/>
          <w:szCs w:val="22"/>
        </w:rPr>
      </w:pPr>
    </w:p>
    <w:p w14:paraId="32C34EF0" w14:textId="77777777" w:rsidR="0059637D" w:rsidRPr="00D20EF9" w:rsidRDefault="0059637D" w:rsidP="0059637D">
      <w:pPr>
        <w:tabs>
          <w:tab w:val="left" w:pos="-720"/>
          <w:tab w:val="left" w:pos="0"/>
        </w:tabs>
        <w:suppressAutoHyphens/>
        <w:ind w:left="810" w:hanging="810"/>
        <w:jc w:val="both"/>
        <w:rPr>
          <w:rFonts w:ascii="Arial" w:hAnsi="Arial" w:cs="Arial"/>
          <w:spacing w:val="-2"/>
          <w:sz w:val="22"/>
          <w:szCs w:val="22"/>
        </w:rPr>
      </w:pPr>
    </w:p>
    <w:p w14:paraId="09B81AF7" w14:textId="2E227D1C" w:rsidR="0059637D" w:rsidRPr="00D20EF9" w:rsidRDefault="002C623D" w:rsidP="002C623D">
      <w:pPr>
        <w:pStyle w:val="DefaultText"/>
        <w:suppressAutoHyphens/>
        <w:jc w:val="both"/>
        <w:rPr>
          <w:rFonts w:cs="Arial"/>
          <w:noProof w:val="0"/>
          <w:szCs w:val="22"/>
          <w:u w:val="single"/>
        </w:rPr>
      </w:pPr>
      <w:r>
        <w:rPr>
          <w:rFonts w:cs="Arial"/>
          <w:noProof w:val="0"/>
          <w:szCs w:val="22"/>
        </w:rPr>
        <w:t xml:space="preserve">6.0   </w:t>
      </w:r>
      <w:r w:rsidR="002C3FD5" w:rsidRPr="002C3FD5">
        <w:rPr>
          <w:rFonts w:cs="Arial"/>
          <w:noProof w:val="0"/>
          <w:szCs w:val="22"/>
        </w:rPr>
        <w:t xml:space="preserve">    </w:t>
      </w:r>
      <w:r w:rsidR="0059637D" w:rsidRPr="00D20EF9">
        <w:rPr>
          <w:rFonts w:cs="Arial"/>
          <w:noProof w:val="0"/>
          <w:szCs w:val="22"/>
          <w:u w:val="single"/>
        </w:rPr>
        <w:t>PROCEEDINGS OF MEETINGS</w:t>
      </w:r>
    </w:p>
    <w:p w14:paraId="76EF3E09" w14:textId="77777777" w:rsidR="0059637D" w:rsidRPr="002C3FD5" w:rsidRDefault="0059637D" w:rsidP="0059637D">
      <w:pPr>
        <w:tabs>
          <w:tab w:val="left" w:pos="-720"/>
          <w:tab w:val="left" w:pos="0"/>
        </w:tabs>
        <w:suppressAutoHyphens/>
        <w:ind w:left="810" w:hanging="810"/>
        <w:jc w:val="both"/>
        <w:rPr>
          <w:rFonts w:ascii="Arial" w:hAnsi="Arial" w:cs="Arial"/>
          <w:b/>
          <w:spacing w:val="-2"/>
          <w:sz w:val="12"/>
          <w:szCs w:val="12"/>
        </w:rPr>
      </w:pPr>
    </w:p>
    <w:p w14:paraId="532BC3F9" w14:textId="2AC82B0F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2C623D">
        <w:rPr>
          <w:rFonts w:ascii="Arial" w:hAnsi="Arial" w:cs="Arial"/>
          <w:spacing w:val="-2"/>
          <w:sz w:val="22"/>
          <w:szCs w:val="22"/>
        </w:rPr>
        <w:t>The frequency and timing of meetings will be determined by the C</w:t>
      </w:r>
      <w:r w:rsidR="005A07C7" w:rsidRPr="002C623D">
        <w:rPr>
          <w:rFonts w:ascii="Arial" w:hAnsi="Arial" w:cs="Arial"/>
          <w:spacing w:val="-2"/>
          <w:sz w:val="22"/>
          <w:szCs w:val="22"/>
        </w:rPr>
        <w:t>DSG</w:t>
      </w:r>
      <w:r w:rsidRPr="002C623D">
        <w:rPr>
          <w:rFonts w:ascii="Arial" w:hAnsi="Arial" w:cs="Arial"/>
          <w:spacing w:val="-2"/>
          <w:sz w:val="22"/>
          <w:szCs w:val="22"/>
        </w:rPr>
        <w:t xml:space="preserve"> business</w:t>
      </w:r>
      <w:r w:rsidR="00347810" w:rsidRPr="002C623D">
        <w:rPr>
          <w:rFonts w:ascii="Arial" w:hAnsi="Arial" w:cs="Arial"/>
          <w:spacing w:val="-2"/>
          <w:sz w:val="22"/>
          <w:szCs w:val="22"/>
        </w:rPr>
        <w:t xml:space="preserve">. </w:t>
      </w:r>
      <w:r w:rsidRPr="002C623D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510A0617" w14:textId="77777777" w:rsidR="0059637D" w:rsidRPr="00D20EF9" w:rsidRDefault="0059637D" w:rsidP="002C623D">
      <w:pPr>
        <w:tabs>
          <w:tab w:val="left" w:pos="-720"/>
        </w:tabs>
        <w:suppressAutoHyphens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8988A02" w14:textId="6FA71635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2C623D">
        <w:rPr>
          <w:rFonts w:ascii="Arial" w:hAnsi="Arial" w:cs="Arial"/>
          <w:sz w:val="22"/>
          <w:szCs w:val="22"/>
        </w:rPr>
        <w:t xml:space="preserve">Meetings will be clerked by the </w:t>
      </w:r>
      <w:r w:rsidR="008F691C" w:rsidRPr="002C623D">
        <w:rPr>
          <w:rFonts w:ascii="Arial" w:hAnsi="Arial" w:cs="Arial"/>
          <w:sz w:val="22"/>
          <w:szCs w:val="22"/>
        </w:rPr>
        <w:t>Director of Governance</w:t>
      </w:r>
      <w:r w:rsidRPr="002C623D">
        <w:rPr>
          <w:rFonts w:ascii="Arial" w:hAnsi="Arial" w:cs="Arial"/>
          <w:sz w:val="22"/>
          <w:szCs w:val="22"/>
        </w:rPr>
        <w:t>, who will also maintain the official record of the meetings, minutes and attendance.</w:t>
      </w:r>
    </w:p>
    <w:p w14:paraId="5EF3268C" w14:textId="77777777" w:rsidR="0059637D" w:rsidRPr="00D20EF9" w:rsidRDefault="0059637D" w:rsidP="002C623D">
      <w:pPr>
        <w:pStyle w:val="ListParagraph"/>
        <w:ind w:left="851" w:hanging="720"/>
        <w:rPr>
          <w:rFonts w:ascii="Arial" w:hAnsi="Arial" w:cs="Arial"/>
          <w:bCs/>
          <w:sz w:val="22"/>
          <w:szCs w:val="22"/>
        </w:rPr>
      </w:pPr>
    </w:p>
    <w:p w14:paraId="311AAF10" w14:textId="36459E55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2C623D">
        <w:rPr>
          <w:rFonts w:ascii="Arial" w:hAnsi="Arial" w:cs="Arial"/>
          <w:bCs/>
          <w:sz w:val="22"/>
          <w:szCs w:val="22"/>
        </w:rPr>
        <w:t>In accordance with the Instrument and Articles of Government (1h), presence at the meeting may include by phone or video conference facilities.</w:t>
      </w:r>
    </w:p>
    <w:p w14:paraId="67BAC95C" w14:textId="77777777" w:rsidR="0059637D" w:rsidRPr="00D20EF9" w:rsidRDefault="0059637D" w:rsidP="002C623D">
      <w:pPr>
        <w:tabs>
          <w:tab w:val="left" w:pos="-720"/>
          <w:tab w:val="left" w:pos="0"/>
        </w:tabs>
        <w:suppressAutoHyphens/>
        <w:ind w:left="851" w:hanging="720"/>
        <w:jc w:val="both"/>
        <w:rPr>
          <w:rFonts w:ascii="Arial" w:hAnsi="Arial" w:cs="Arial"/>
          <w:bCs/>
          <w:sz w:val="22"/>
          <w:szCs w:val="22"/>
        </w:rPr>
      </w:pPr>
    </w:p>
    <w:p w14:paraId="03CBB261" w14:textId="319DD2D3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  <w:tab w:val="left" w:pos="0"/>
        </w:tabs>
        <w:suppressAutoHyphens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2C623D">
        <w:rPr>
          <w:rFonts w:ascii="Arial" w:hAnsi="Arial" w:cs="Arial"/>
          <w:bCs/>
          <w:sz w:val="22"/>
          <w:szCs w:val="22"/>
        </w:rPr>
        <w:t xml:space="preserve">All matters to be decided at a meeting of the </w:t>
      </w:r>
      <w:r w:rsidR="005A07C7" w:rsidRPr="002C623D">
        <w:rPr>
          <w:rFonts w:ascii="Arial" w:hAnsi="Arial" w:cs="Arial"/>
          <w:bCs/>
          <w:sz w:val="22"/>
          <w:szCs w:val="22"/>
        </w:rPr>
        <w:t>CDSG</w:t>
      </w:r>
      <w:r w:rsidRPr="002C623D">
        <w:rPr>
          <w:rFonts w:ascii="Arial" w:hAnsi="Arial" w:cs="Arial"/>
          <w:bCs/>
          <w:sz w:val="22"/>
          <w:szCs w:val="22"/>
        </w:rPr>
        <w:t xml:space="preserve"> will, unless there is clear unanimity on that matter, be decided by a majority of the members present and voting.</w:t>
      </w:r>
    </w:p>
    <w:p w14:paraId="3886F28E" w14:textId="77777777" w:rsidR="0059637D" w:rsidRPr="00D20EF9" w:rsidRDefault="0059637D" w:rsidP="002C623D">
      <w:pPr>
        <w:tabs>
          <w:tab w:val="left" w:pos="-720"/>
          <w:tab w:val="left" w:pos="0"/>
          <w:tab w:val="num" w:pos="550"/>
        </w:tabs>
        <w:suppressAutoHyphens/>
        <w:ind w:left="851" w:hanging="720"/>
        <w:jc w:val="both"/>
        <w:rPr>
          <w:rFonts w:ascii="Arial" w:hAnsi="Arial" w:cs="Arial"/>
          <w:bCs/>
          <w:sz w:val="22"/>
          <w:szCs w:val="22"/>
        </w:rPr>
      </w:pPr>
    </w:p>
    <w:p w14:paraId="2C13F7B8" w14:textId="1D378849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ind w:hanging="720"/>
        <w:jc w:val="both"/>
        <w:rPr>
          <w:rFonts w:ascii="Arial" w:hAnsi="Arial" w:cs="Arial"/>
          <w:sz w:val="22"/>
          <w:szCs w:val="22"/>
        </w:rPr>
      </w:pPr>
      <w:r w:rsidRPr="002C623D">
        <w:rPr>
          <w:rFonts w:ascii="Arial" w:hAnsi="Arial" w:cs="Arial"/>
          <w:sz w:val="22"/>
          <w:szCs w:val="22"/>
        </w:rPr>
        <w:t xml:space="preserve">Non-confidential sections of meetings will be open to the public to attend by application to the </w:t>
      </w:r>
      <w:r w:rsidR="00A72256" w:rsidRPr="002C623D">
        <w:rPr>
          <w:rFonts w:ascii="Arial" w:hAnsi="Arial" w:cs="Arial"/>
          <w:sz w:val="22"/>
          <w:szCs w:val="22"/>
        </w:rPr>
        <w:t>Director of Governance</w:t>
      </w:r>
      <w:r w:rsidRPr="002C623D">
        <w:rPr>
          <w:rFonts w:ascii="Arial" w:hAnsi="Arial" w:cs="Arial"/>
          <w:sz w:val="22"/>
          <w:szCs w:val="22"/>
        </w:rPr>
        <w:t xml:space="preserve"> or Chair at least four days before the meeting, subject to the requirements of necessary confidentiality.</w:t>
      </w:r>
    </w:p>
    <w:p w14:paraId="15132849" w14:textId="77777777" w:rsidR="0059637D" w:rsidRPr="00D20EF9" w:rsidRDefault="0059637D" w:rsidP="002C623D">
      <w:pPr>
        <w:tabs>
          <w:tab w:val="left" w:pos="-720"/>
        </w:tabs>
        <w:suppressAutoHyphens/>
        <w:ind w:left="851" w:hanging="720"/>
        <w:jc w:val="both"/>
        <w:rPr>
          <w:rFonts w:ascii="Arial" w:hAnsi="Arial" w:cs="Arial"/>
          <w:sz w:val="22"/>
          <w:szCs w:val="22"/>
        </w:rPr>
      </w:pPr>
    </w:p>
    <w:p w14:paraId="3A2D3BA4" w14:textId="07A3A2A4" w:rsidR="0059637D" w:rsidRPr="002C623D" w:rsidRDefault="0059637D" w:rsidP="002C623D">
      <w:pPr>
        <w:pStyle w:val="ListParagraph"/>
        <w:numPr>
          <w:ilvl w:val="0"/>
          <w:numId w:val="14"/>
        </w:numPr>
        <w:tabs>
          <w:tab w:val="left" w:pos="-720"/>
          <w:tab w:val="left" w:pos="810"/>
        </w:tabs>
        <w:suppressAutoHyphens/>
        <w:ind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2C623D">
        <w:rPr>
          <w:rFonts w:ascii="Arial" w:hAnsi="Arial" w:cs="Arial"/>
          <w:spacing w:val="-2"/>
          <w:sz w:val="22"/>
          <w:szCs w:val="22"/>
        </w:rPr>
        <w:t xml:space="preserve">Governors who are not members of the </w:t>
      </w:r>
      <w:r w:rsidR="005A07C7" w:rsidRPr="002C623D">
        <w:rPr>
          <w:rFonts w:ascii="Arial" w:hAnsi="Arial" w:cs="Arial"/>
          <w:spacing w:val="-2"/>
          <w:sz w:val="22"/>
          <w:szCs w:val="22"/>
        </w:rPr>
        <w:t>CDSG</w:t>
      </w:r>
      <w:r w:rsidRPr="002C623D">
        <w:rPr>
          <w:rFonts w:ascii="Arial" w:hAnsi="Arial" w:cs="Arial"/>
          <w:spacing w:val="-2"/>
          <w:sz w:val="22"/>
          <w:szCs w:val="22"/>
        </w:rPr>
        <w:t xml:space="preserve"> have the right to attend meetings, save that the </w:t>
      </w:r>
      <w:r w:rsidR="005A07C7" w:rsidRPr="002C623D">
        <w:rPr>
          <w:rFonts w:ascii="Arial" w:hAnsi="Arial" w:cs="Arial"/>
          <w:spacing w:val="-2"/>
          <w:sz w:val="22"/>
          <w:szCs w:val="22"/>
        </w:rPr>
        <w:t>CDSG</w:t>
      </w:r>
      <w:r w:rsidRPr="002C623D">
        <w:rPr>
          <w:rFonts w:ascii="Arial" w:hAnsi="Arial" w:cs="Arial"/>
          <w:spacing w:val="-2"/>
          <w:sz w:val="22"/>
          <w:szCs w:val="22"/>
        </w:rPr>
        <w:t xml:space="preserve"> may, when it is satisfied that it is appropriate, go into confidential session and exclude any or all non-committee members and observers.</w:t>
      </w:r>
    </w:p>
    <w:p w14:paraId="7455D885" w14:textId="77777777" w:rsidR="0059637D" w:rsidRPr="00D20EF9" w:rsidRDefault="0059637D" w:rsidP="0059637D">
      <w:pPr>
        <w:tabs>
          <w:tab w:val="left" w:pos="-720"/>
          <w:tab w:val="left" w:pos="0"/>
          <w:tab w:val="num" w:pos="550"/>
        </w:tabs>
        <w:suppressAutoHyphens/>
        <w:ind w:left="810" w:hanging="810"/>
        <w:jc w:val="both"/>
        <w:rPr>
          <w:rFonts w:ascii="Arial" w:hAnsi="Arial" w:cs="Arial"/>
          <w:spacing w:val="-2"/>
          <w:sz w:val="22"/>
          <w:szCs w:val="22"/>
        </w:rPr>
      </w:pPr>
    </w:p>
    <w:p w14:paraId="0E1DAD13" w14:textId="77777777" w:rsidR="0059637D" w:rsidRPr="00D20EF9" w:rsidRDefault="0059637D" w:rsidP="0059637D">
      <w:pPr>
        <w:pStyle w:val="NoSpacing"/>
        <w:rPr>
          <w:spacing w:val="-2"/>
        </w:rPr>
      </w:pPr>
    </w:p>
    <w:p w14:paraId="23855E69" w14:textId="6C17E592" w:rsidR="0059637D" w:rsidRPr="00D20EF9" w:rsidRDefault="002C623D" w:rsidP="0059637D">
      <w:pPr>
        <w:pStyle w:val="Title"/>
        <w:ind w:left="810" w:hanging="810"/>
        <w:jc w:val="left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7</w:t>
      </w:r>
      <w:r w:rsidR="0059637D" w:rsidRPr="00D20EF9">
        <w:rPr>
          <w:rFonts w:ascii="Arial" w:hAnsi="Arial" w:cs="Arial"/>
          <w:sz w:val="22"/>
          <w:szCs w:val="22"/>
          <w:u w:val="none"/>
        </w:rPr>
        <w:t xml:space="preserve">.0 </w:t>
      </w:r>
      <w:r w:rsidR="0059637D" w:rsidRPr="00D20EF9">
        <w:rPr>
          <w:rFonts w:ascii="Arial" w:hAnsi="Arial" w:cs="Arial"/>
          <w:sz w:val="22"/>
          <w:szCs w:val="22"/>
          <w:u w:val="none"/>
        </w:rPr>
        <w:tab/>
      </w:r>
      <w:r w:rsidR="0059637D" w:rsidRPr="00D20EF9">
        <w:rPr>
          <w:rFonts w:ascii="Arial" w:hAnsi="Arial" w:cs="Arial"/>
          <w:sz w:val="22"/>
          <w:szCs w:val="22"/>
        </w:rPr>
        <w:t>REPORTING</w:t>
      </w:r>
    </w:p>
    <w:p w14:paraId="4E83B7F0" w14:textId="77777777" w:rsidR="0059637D" w:rsidRPr="002C3FD5" w:rsidRDefault="0059637D" w:rsidP="0059637D">
      <w:pPr>
        <w:pStyle w:val="Title"/>
        <w:ind w:left="810" w:hanging="810"/>
        <w:jc w:val="left"/>
        <w:rPr>
          <w:rFonts w:ascii="Arial" w:hAnsi="Arial" w:cs="Arial"/>
          <w:b w:val="0"/>
          <w:sz w:val="12"/>
          <w:szCs w:val="12"/>
          <w:u w:val="none"/>
        </w:rPr>
      </w:pPr>
    </w:p>
    <w:p w14:paraId="2E344B34" w14:textId="00385AA7" w:rsidR="0059637D" w:rsidRPr="00D20EF9" w:rsidRDefault="002C623D" w:rsidP="0059637D">
      <w:pPr>
        <w:pStyle w:val="Title"/>
        <w:ind w:left="810" w:hanging="810"/>
        <w:jc w:val="lef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7</w:t>
      </w:r>
      <w:r w:rsidR="0059637D" w:rsidRPr="00D20EF9">
        <w:rPr>
          <w:rFonts w:ascii="Arial" w:hAnsi="Arial" w:cs="Arial"/>
          <w:b w:val="0"/>
          <w:sz w:val="22"/>
          <w:szCs w:val="22"/>
          <w:u w:val="none"/>
        </w:rPr>
        <w:t>.1</w:t>
      </w:r>
      <w:r w:rsidR="0059637D" w:rsidRPr="00D20EF9">
        <w:rPr>
          <w:rFonts w:ascii="Arial" w:hAnsi="Arial" w:cs="Arial"/>
          <w:b w:val="0"/>
          <w:sz w:val="22"/>
          <w:szCs w:val="22"/>
          <w:u w:val="none"/>
        </w:rPr>
        <w:tab/>
        <w:t xml:space="preserve">The </w:t>
      </w:r>
      <w:r w:rsidR="005A07C7">
        <w:rPr>
          <w:rFonts w:ascii="Arial" w:hAnsi="Arial" w:cs="Arial"/>
          <w:b w:val="0"/>
          <w:sz w:val="22"/>
          <w:szCs w:val="22"/>
          <w:u w:val="none"/>
        </w:rPr>
        <w:t>CDSG</w:t>
      </w:r>
      <w:r w:rsidR="0059637D" w:rsidRPr="00D20EF9">
        <w:rPr>
          <w:rFonts w:ascii="Arial" w:hAnsi="Arial" w:cs="Arial"/>
          <w:b w:val="0"/>
          <w:sz w:val="22"/>
          <w:szCs w:val="22"/>
          <w:u w:val="none"/>
        </w:rPr>
        <w:t xml:space="preserve"> shall report to the Corporation</w:t>
      </w:r>
      <w:r w:rsidR="00347810">
        <w:rPr>
          <w:rFonts w:ascii="Arial" w:hAnsi="Arial" w:cs="Arial"/>
          <w:b w:val="0"/>
          <w:sz w:val="22"/>
          <w:szCs w:val="22"/>
          <w:u w:val="none"/>
        </w:rPr>
        <w:t xml:space="preserve"> via the Resources Committee</w:t>
      </w:r>
      <w:r w:rsidR="0059637D" w:rsidRPr="00D20EF9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2735DBA4" w14:textId="77777777" w:rsidR="0059637D" w:rsidRPr="00D20EF9" w:rsidRDefault="0059637D" w:rsidP="0059637D">
      <w:pPr>
        <w:pStyle w:val="Title"/>
        <w:ind w:left="810" w:hanging="81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5837DC92" w14:textId="77777777" w:rsidR="0059637D" w:rsidRPr="00D20EF9" w:rsidRDefault="0059637D" w:rsidP="0059637D">
      <w:pPr>
        <w:pStyle w:val="Title"/>
        <w:ind w:left="810" w:hanging="810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7215BD81" w14:textId="7F558AA0" w:rsidR="0059637D" w:rsidRPr="00D20EF9" w:rsidRDefault="002C623D" w:rsidP="002C3FD5">
      <w:pPr>
        <w:tabs>
          <w:tab w:val="left" w:pos="-720"/>
          <w:tab w:val="left" w:pos="63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FD5">
        <w:rPr>
          <w:rFonts w:ascii="Arial" w:hAnsi="Arial" w:cs="Arial"/>
          <w:b/>
          <w:sz w:val="22"/>
          <w:szCs w:val="22"/>
        </w:rPr>
        <w:t>.0</w:t>
      </w:r>
      <w:r w:rsidR="0059637D" w:rsidRPr="00D20EF9">
        <w:rPr>
          <w:rFonts w:ascii="Arial" w:hAnsi="Arial" w:cs="Arial"/>
          <w:b/>
          <w:sz w:val="22"/>
          <w:szCs w:val="22"/>
        </w:rPr>
        <w:tab/>
      </w:r>
      <w:r w:rsidR="002C3FD5">
        <w:rPr>
          <w:rFonts w:ascii="Arial" w:hAnsi="Arial" w:cs="Arial"/>
          <w:b/>
          <w:sz w:val="22"/>
          <w:szCs w:val="22"/>
        </w:rPr>
        <w:t xml:space="preserve">   </w:t>
      </w:r>
      <w:r w:rsidR="0059637D" w:rsidRPr="00D20EF9">
        <w:rPr>
          <w:rFonts w:ascii="Arial" w:hAnsi="Arial" w:cs="Arial"/>
          <w:b/>
          <w:sz w:val="22"/>
          <w:szCs w:val="22"/>
          <w:u w:val="single"/>
        </w:rPr>
        <w:t>TERMS OF REFERENCE REVIEW</w:t>
      </w:r>
    </w:p>
    <w:p w14:paraId="4713F05B" w14:textId="77777777" w:rsidR="0059637D" w:rsidRPr="002C3FD5" w:rsidRDefault="0059637D" w:rsidP="0059637D">
      <w:pPr>
        <w:tabs>
          <w:tab w:val="left" w:pos="-720"/>
          <w:tab w:val="left" w:pos="630"/>
        </w:tabs>
        <w:suppressAutoHyphens/>
        <w:ind w:left="810" w:hanging="810"/>
        <w:jc w:val="both"/>
        <w:rPr>
          <w:rFonts w:ascii="Arial" w:hAnsi="Arial" w:cs="Arial"/>
          <w:sz w:val="12"/>
          <w:szCs w:val="12"/>
        </w:rPr>
      </w:pPr>
    </w:p>
    <w:p w14:paraId="4AE964D2" w14:textId="0D97E245" w:rsidR="0059637D" w:rsidRDefault="002C623D" w:rsidP="00941140">
      <w:pPr>
        <w:tabs>
          <w:tab w:val="left" w:pos="-1530"/>
          <w:tab w:val="left" w:pos="-720"/>
          <w:tab w:val="left" w:pos="810"/>
        </w:tabs>
        <w:suppressAutoHyphens/>
        <w:ind w:left="810" w:hanging="8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9637D" w:rsidRPr="00D20EF9">
        <w:rPr>
          <w:rFonts w:ascii="Arial" w:hAnsi="Arial" w:cs="Arial"/>
          <w:sz w:val="22"/>
          <w:szCs w:val="22"/>
        </w:rPr>
        <w:t>.1</w:t>
      </w:r>
      <w:r w:rsidR="0059637D" w:rsidRPr="00D20EF9">
        <w:rPr>
          <w:rFonts w:ascii="Arial" w:hAnsi="Arial" w:cs="Arial"/>
          <w:sz w:val="22"/>
          <w:szCs w:val="22"/>
        </w:rPr>
        <w:tab/>
        <w:t xml:space="preserve">The Review of the Terms of Reference normally will be every </w:t>
      </w:r>
      <w:r w:rsidR="00A72256">
        <w:rPr>
          <w:rFonts w:ascii="Arial" w:hAnsi="Arial" w:cs="Arial"/>
          <w:sz w:val="22"/>
          <w:szCs w:val="22"/>
        </w:rPr>
        <w:t>two</w:t>
      </w:r>
      <w:r w:rsidR="0059637D" w:rsidRPr="00D20EF9">
        <w:rPr>
          <w:rFonts w:ascii="Arial" w:hAnsi="Arial" w:cs="Arial"/>
          <w:sz w:val="22"/>
          <w:szCs w:val="22"/>
        </w:rPr>
        <w:t xml:space="preserve"> years or earlier as required.</w:t>
      </w:r>
    </w:p>
    <w:p w14:paraId="5E8CF1D0" w14:textId="77777777" w:rsidR="00941140" w:rsidRPr="00941140" w:rsidRDefault="00941140" w:rsidP="00941140">
      <w:pPr>
        <w:tabs>
          <w:tab w:val="left" w:pos="-1530"/>
          <w:tab w:val="left" w:pos="-720"/>
          <w:tab w:val="left" w:pos="810"/>
        </w:tabs>
        <w:suppressAutoHyphens/>
        <w:ind w:left="810" w:hanging="810"/>
        <w:jc w:val="both"/>
        <w:rPr>
          <w:rFonts w:ascii="Arial" w:hAnsi="Arial" w:cs="Arial"/>
          <w:sz w:val="22"/>
          <w:szCs w:val="22"/>
        </w:rPr>
      </w:pPr>
    </w:p>
    <w:sectPr w:rsidR="00941140" w:rsidRPr="00941140" w:rsidSect="00AA05CE">
      <w:footerReference w:type="even" r:id="rId9"/>
      <w:footerReference w:type="default" r:id="rId10"/>
      <w:pgSz w:w="11906" w:h="16838" w:code="9"/>
      <w:pgMar w:top="568" w:right="849" w:bottom="1134" w:left="993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9494" w14:textId="77777777" w:rsidR="00511584" w:rsidRDefault="00511584" w:rsidP="0052165E">
      <w:r>
        <w:separator/>
      </w:r>
    </w:p>
  </w:endnote>
  <w:endnote w:type="continuationSeparator" w:id="0">
    <w:p w14:paraId="0EB18053" w14:textId="77777777" w:rsidR="00511584" w:rsidRDefault="00511584" w:rsidP="0052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540D" w14:textId="77777777" w:rsidR="00040719" w:rsidRDefault="00040719" w:rsidP="00C6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902301" w14:textId="77777777" w:rsidR="00040719" w:rsidRDefault="00040719" w:rsidP="00B732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2CF" w14:textId="35AAA5B5" w:rsidR="00941140" w:rsidRDefault="0094114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 by the Corporation</w:t>
    </w:r>
    <w:r w:rsidR="008F691C">
      <w:rPr>
        <w:rFonts w:ascii="Arial" w:hAnsi="Arial" w:cs="Arial"/>
        <w:sz w:val="18"/>
        <w:szCs w:val="18"/>
      </w:rPr>
      <w:t xml:space="preserve">: </w:t>
    </w:r>
    <w:r w:rsidR="00774D13">
      <w:rPr>
        <w:rFonts w:ascii="Arial" w:hAnsi="Arial" w:cs="Arial"/>
        <w:sz w:val="18"/>
        <w:szCs w:val="18"/>
      </w:rPr>
      <w:t>December 2023</w:t>
    </w:r>
  </w:p>
  <w:p w14:paraId="4B8E89DC" w14:textId="6EA3D23D" w:rsidR="00941140" w:rsidRPr="00941140" w:rsidRDefault="0094114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Review Date: </w:t>
    </w:r>
    <w:r w:rsidR="00774D13">
      <w:rPr>
        <w:rFonts w:ascii="Arial" w:hAnsi="Arial" w:cs="Arial"/>
        <w:sz w:val="18"/>
        <w:szCs w:val="18"/>
      </w:rPr>
      <w:t>December</w:t>
    </w:r>
    <w:r w:rsidR="005A07C7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B23D" w14:textId="77777777" w:rsidR="00511584" w:rsidRDefault="00511584" w:rsidP="0052165E">
      <w:r>
        <w:separator/>
      </w:r>
    </w:p>
  </w:footnote>
  <w:footnote w:type="continuationSeparator" w:id="0">
    <w:p w14:paraId="6B7A0D75" w14:textId="77777777" w:rsidR="00511584" w:rsidRDefault="00511584" w:rsidP="0052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596"/>
    <w:multiLevelType w:val="singleLevel"/>
    <w:tmpl w:val="355A09E0"/>
    <w:lvl w:ilvl="0">
      <w:start w:val="1"/>
      <w:numFmt w:val="decimal"/>
      <w:lvlText w:val="2.2.%1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2C95B12"/>
    <w:multiLevelType w:val="multilevel"/>
    <w:tmpl w:val="378EBEF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ADE3431"/>
    <w:multiLevelType w:val="multilevel"/>
    <w:tmpl w:val="249A90A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B8F44E1"/>
    <w:multiLevelType w:val="hybridMultilevel"/>
    <w:tmpl w:val="6158D864"/>
    <w:lvl w:ilvl="0" w:tplc="393876EA">
      <w:start w:val="1"/>
      <w:numFmt w:val="bullet"/>
      <w:lvlRestart w:val="0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64B17B0"/>
    <w:multiLevelType w:val="multilevel"/>
    <w:tmpl w:val="50DA5238"/>
    <w:lvl w:ilvl="0">
      <w:start w:val="1"/>
      <w:numFmt w:val="decimal"/>
      <w:lvlText w:val="5.%1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 w:val="0"/>
        <w:bCs/>
        <w:i w:val="0"/>
        <w:color w:val="auto"/>
        <w:sz w:val="22"/>
      </w:rPr>
    </w:lvl>
    <w:lvl w:ilvl="1">
      <w:start w:val="1"/>
      <w:numFmt w:val="decimal"/>
      <w:lvlText w:val="3.%2"/>
      <w:lvlJc w:val="left"/>
      <w:pPr>
        <w:tabs>
          <w:tab w:val="num" w:pos="1260"/>
        </w:tabs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73B7FEC"/>
    <w:multiLevelType w:val="multilevel"/>
    <w:tmpl w:val="EC1EED7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F62609D"/>
    <w:multiLevelType w:val="hybridMultilevel"/>
    <w:tmpl w:val="793ED700"/>
    <w:lvl w:ilvl="0" w:tplc="B8C87496">
      <w:start w:val="1"/>
      <w:numFmt w:val="decimal"/>
      <w:lvlText w:val="6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52DD0"/>
    <w:multiLevelType w:val="multilevel"/>
    <w:tmpl w:val="65D052EE"/>
    <w:lvl w:ilvl="0">
      <w:numFmt w:val="decimal"/>
      <w:lvlText w:val="6.%1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6.%2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AA51314"/>
    <w:multiLevelType w:val="multilevel"/>
    <w:tmpl w:val="55D41F0A"/>
    <w:lvl w:ilvl="0">
      <w:start w:val="1"/>
      <w:numFmt w:val="decimal"/>
      <w:lvlText w:val="%1.0"/>
      <w:lvlJc w:val="left"/>
      <w:pPr>
        <w:tabs>
          <w:tab w:val="num" w:pos="2951"/>
        </w:tabs>
        <w:ind w:left="2951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790"/>
        </w:tabs>
        <w:ind w:left="2790" w:hanging="54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90"/>
        </w:tabs>
        <w:ind w:left="36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490"/>
        </w:tabs>
        <w:ind w:left="54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210"/>
        </w:tabs>
        <w:ind w:left="6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010"/>
        </w:tabs>
        <w:ind w:left="80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090"/>
        </w:tabs>
        <w:ind w:left="9090" w:hanging="1800"/>
      </w:pPr>
      <w:rPr>
        <w:rFonts w:hint="default"/>
        <w:b/>
      </w:rPr>
    </w:lvl>
  </w:abstractNum>
  <w:abstractNum w:abstractNumId="9" w15:restartNumberingAfterBreak="0">
    <w:nsid w:val="6FA9074E"/>
    <w:multiLevelType w:val="hybridMultilevel"/>
    <w:tmpl w:val="B8DEC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27E02"/>
    <w:multiLevelType w:val="multilevel"/>
    <w:tmpl w:val="2F60EB1A"/>
    <w:lvl w:ilvl="0">
      <w:start w:val="1"/>
      <w:numFmt w:val="none"/>
      <w:lvlText w:val="2.2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7C3B2AAC"/>
    <w:multiLevelType w:val="singleLevel"/>
    <w:tmpl w:val="EA44B3AE"/>
    <w:lvl w:ilvl="0">
      <w:start w:val="3"/>
      <w:numFmt w:val="decimal"/>
      <w:lvlText w:val="2.2.%1"/>
      <w:lvlJc w:val="left"/>
      <w:pPr>
        <w:ind w:left="1350" w:hanging="360"/>
      </w:pPr>
      <w:rPr>
        <w:rFonts w:hint="default"/>
      </w:rPr>
    </w:lvl>
  </w:abstractNum>
  <w:abstractNum w:abstractNumId="12" w15:restartNumberingAfterBreak="0">
    <w:nsid w:val="7D8E7AFA"/>
    <w:multiLevelType w:val="multilevel"/>
    <w:tmpl w:val="2DD4A650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540"/>
        </w:tabs>
        <w:ind w:left="540" w:hanging="5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E653FF1"/>
    <w:multiLevelType w:val="multilevel"/>
    <w:tmpl w:val="7D6641A0"/>
    <w:lvl w:ilvl="0">
      <w:start w:val="1"/>
      <w:numFmt w:val="none"/>
      <w:lvlText w:val="2.1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4F"/>
    <w:rsid w:val="00000924"/>
    <w:rsid w:val="000024C4"/>
    <w:rsid w:val="00004BA9"/>
    <w:rsid w:val="00010C49"/>
    <w:rsid w:val="000138D8"/>
    <w:rsid w:val="00020B4F"/>
    <w:rsid w:val="00025807"/>
    <w:rsid w:val="00030DEE"/>
    <w:rsid w:val="00034CE3"/>
    <w:rsid w:val="0003584D"/>
    <w:rsid w:val="00035DF5"/>
    <w:rsid w:val="00040719"/>
    <w:rsid w:val="00046E99"/>
    <w:rsid w:val="00050A27"/>
    <w:rsid w:val="0005192A"/>
    <w:rsid w:val="00051E49"/>
    <w:rsid w:val="0005242E"/>
    <w:rsid w:val="00052FAE"/>
    <w:rsid w:val="00055A23"/>
    <w:rsid w:val="00062671"/>
    <w:rsid w:val="00064154"/>
    <w:rsid w:val="00066C7A"/>
    <w:rsid w:val="000670A0"/>
    <w:rsid w:val="00070A2D"/>
    <w:rsid w:val="00070F3F"/>
    <w:rsid w:val="000804AC"/>
    <w:rsid w:val="00082213"/>
    <w:rsid w:val="00086798"/>
    <w:rsid w:val="0009164B"/>
    <w:rsid w:val="000A404B"/>
    <w:rsid w:val="000B0B97"/>
    <w:rsid w:val="000B3534"/>
    <w:rsid w:val="000B3F52"/>
    <w:rsid w:val="000C0468"/>
    <w:rsid w:val="000C599C"/>
    <w:rsid w:val="000D0297"/>
    <w:rsid w:val="000D0E0A"/>
    <w:rsid w:val="000D5491"/>
    <w:rsid w:val="000E123D"/>
    <w:rsid w:val="000E4816"/>
    <w:rsid w:val="000E7EDA"/>
    <w:rsid w:val="000F1366"/>
    <w:rsid w:val="000F3095"/>
    <w:rsid w:val="00100F19"/>
    <w:rsid w:val="00107A2E"/>
    <w:rsid w:val="00110F65"/>
    <w:rsid w:val="001115C7"/>
    <w:rsid w:val="00114152"/>
    <w:rsid w:val="00115613"/>
    <w:rsid w:val="00124C7C"/>
    <w:rsid w:val="00125D25"/>
    <w:rsid w:val="0012683E"/>
    <w:rsid w:val="00130896"/>
    <w:rsid w:val="00143E38"/>
    <w:rsid w:val="001448F8"/>
    <w:rsid w:val="0016451D"/>
    <w:rsid w:val="00174390"/>
    <w:rsid w:val="001749D7"/>
    <w:rsid w:val="00175DB3"/>
    <w:rsid w:val="00180D3C"/>
    <w:rsid w:val="00194F23"/>
    <w:rsid w:val="001978F3"/>
    <w:rsid w:val="001A082E"/>
    <w:rsid w:val="001B0C1F"/>
    <w:rsid w:val="001B4F2C"/>
    <w:rsid w:val="001B5F8A"/>
    <w:rsid w:val="001C1B2E"/>
    <w:rsid w:val="001C3801"/>
    <w:rsid w:val="001C54BC"/>
    <w:rsid w:val="001C67B2"/>
    <w:rsid w:val="001D0029"/>
    <w:rsid w:val="001D16B5"/>
    <w:rsid w:val="001E1522"/>
    <w:rsid w:val="001E1A2D"/>
    <w:rsid w:val="001E2AD5"/>
    <w:rsid w:val="001E67FD"/>
    <w:rsid w:val="001F263A"/>
    <w:rsid w:val="001F54B6"/>
    <w:rsid w:val="001F7553"/>
    <w:rsid w:val="002012AC"/>
    <w:rsid w:val="0020409F"/>
    <w:rsid w:val="00204284"/>
    <w:rsid w:val="002049CF"/>
    <w:rsid w:val="0020584A"/>
    <w:rsid w:val="00205C34"/>
    <w:rsid w:val="002075F9"/>
    <w:rsid w:val="0023201F"/>
    <w:rsid w:val="00266E6E"/>
    <w:rsid w:val="002670CE"/>
    <w:rsid w:val="00273727"/>
    <w:rsid w:val="0027408D"/>
    <w:rsid w:val="0027496E"/>
    <w:rsid w:val="00276B15"/>
    <w:rsid w:val="0028244C"/>
    <w:rsid w:val="00283F93"/>
    <w:rsid w:val="00292A80"/>
    <w:rsid w:val="002A0C40"/>
    <w:rsid w:val="002A0F4D"/>
    <w:rsid w:val="002A4731"/>
    <w:rsid w:val="002A6F4F"/>
    <w:rsid w:val="002A79F5"/>
    <w:rsid w:val="002B1017"/>
    <w:rsid w:val="002B637B"/>
    <w:rsid w:val="002B7872"/>
    <w:rsid w:val="002C3FD5"/>
    <w:rsid w:val="002C623D"/>
    <w:rsid w:val="002C6AF9"/>
    <w:rsid w:val="002C79C0"/>
    <w:rsid w:val="002E350A"/>
    <w:rsid w:val="002E44E1"/>
    <w:rsid w:val="002F3A83"/>
    <w:rsid w:val="002F5CB8"/>
    <w:rsid w:val="00303A1B"/>
    <w:rsid w:val="00307158"/>
    <w:rsid w:val="00323920"/>
    <w:rsid w:val="00332C98"/>
    <w:rsid w:val="0033758E"/>
    <w:rsid w:val="00340B3A"/>
    <w:rsid w:val="0034562C"/>
    <w:rsid w:val="003467C3"/>
    <w:rsid w:val="00347810"/>
    <w:rsid w:val="003551CD"/>
    <w:rsid w:val="00361A17"/>
    <w:rsid w:val="00365C45"/>
    <w:rsid w:val="00367520"/>
    <w:rsid w:val="00377913"/>
    <w:rsid w:val="00383F14"/>
    <w:rsid w:val="00385B85"/>
    <w:rsid w:val="003927E5"/>
    <w:rsid w:val="00392AB7"/>
    <w:rsid w:val="00395DEC"/>
    <w:rsid w:val="003A0337"/>
    <w:rsid w:val="003A2BD2"/>
    <w:rsid w:val="003A398B"/>
    <w:rsid w:val="003A5C1A"/>
    <w:rsid w:val="003C1789"/>
    <w:rsid w:val="003C2464"/>
    <w:rsid w:val="003C2B48"/>
    <w:rsid w:val="003C495D"/>
    <w:rsid w:val="003D2380"/>
    <w:rsid w:val="003F00C1"/>
    <w:rsid w:val="003F38C8"/>
    <w:rsid w:val="003F5661"/>
    <w:rsid w:val="003F603B"/>
    <w:rsid w:val="003F77C0"/>
    <w:rsid w:val="004004FA"/>
    <w:rsid w:val="00405A54"/>
    <w:rsid w:val="0041204F"/>
    <w:rsid w:val="00425A7F"/>
    <w:rsid w:val="004406AD"/>
    <w:rsid w:val="00445DEA"/>
    <w:rsid w:val="00450F4A"/>
    <w:rsid w:val="00452E13"/>
    <w:rsid w:val="00454003"/>
    <w:rsid w:val="00454371"/>
    <w:rsid w:val="00465EF0"/>
    <w:rsid w:val="00466678"/>
    <w:rsid w:val="00466797"/>
    <w:rsid w:val="0046689B"/>
    <w:rsid w:val="00472986"/>
    <w:rsid w:val="004740BF"/>
    <w:rsid w:val="00476964"/>
    <w:rsid w:val="00476A99"/>
    <w:rsid w:val="00480973"/>
    <w:rsid w:val="00485B28"/>
    <w:rsid w:val="00494F84"/>
    <w:rsid w:val="0049564E"/>
    <w:rsid w:val="0049772F"/>
    <w:rsid w:val="004A35E8"/>
    <w:rsid w:val="004B26CD"/>
    <w:rsid w:val="004B49AA"/>
    <w:rsid w:val="004B76DF"/>
    <w:rsid w:val="004B778A"/>
    <w:rsid w:val="004C465A"/>
    <w:rsid w:val="004C5267"/>
    <w:rsid w:val="004C6BD7"/>
    <w:rsid w:val="004D07FF"/>
    <w:rsid w:val="004D0B6C"/>
    <w:rsid w:val="004D1BCA"/>
    <w:rsid w:val="004D3D42"/>
    <w:rsid w:val="004D5797"/>
    <w:rsid w:val="004D649A"/>
    <w:rsid w:val="004E19B3"/>
    <w:rsid w:val="004F2A1F"/>
    <w:rsid w:val="004F4689"/>
    <w:rsid w:val="004F607A"/>
    <w:rsid w:val="004F7E60"/>
    <w:rsid w:val="0050140C"/>
    <w:rsid w:val="005019BF"/>
    <w:rsid w:val="005079A6"/>
    <w:rsid w:val="00511584"/>
    <w:rsid w:val="00512087"/>
    <w:rsid w:val="00513491"/>
    <w:rsid w:val="0052165E"/>
    <w:rsid w:val="00521768"/>
    <w:rsid w:val="00521FD9"/>
    <w:rsid w:val="0053478F"/>
    <w:rsid w:val="0053796F"/>
    <w:rsid w:val="00537FC7"/>
    <w:rsid w:val="005444BA"/>
    <w:rsid w:val="00550C24"/>
    <w:rsid w:val="00551883"/>
    <w:rsid w:val="00552CF9"/>
    <w:rsid w:val="00554A85"/>
    <w:rsid w:val="00555667"/>
    <w:rsid w:val="0056306B"/>
    <w:rsid w:val="00567C1C"/>
    <w:rsid w:val="0057033C"/>
    <w:rsid w:val="00570D60"/>
    <w:rsid w:val="0057262A"/>
    <w:rsid w:val="0057630E"/>
    <w:rsid w:val="005806FD"/>
    <w:rsid w:val="00585BE7"/>
    <w:rsid w:val="005877C9"/>
    <w:rsid w:val="00594B7B"/>
    <w:rsid w:val="0059637D"/>
    <w:rsid w:val="005A07C7"/>
    <w:rsid w:val="005A32BD"/>
    <w:rsid w:val="005B32B4"/>
    <w:rsid w:val="005B3620"/>
    <w:rsid w:val="005C187A"/>
    <w:rsid w:val="005C2BE6"/>
    <w:rsid w:val="005C54CC"/>
    <w:rsid w:val="005C55F2"/>
    <w:rsid w:val="005C5801"/>
    <w:rsid w:val="005C6AF8"/>
    <w:rsid w:val="005D7887"/>
    <w:rsid w:val="005E0EDA"/>
    <w:rsid w:val="005F2582"/>
    <w:rsid w:val="005F6E9D"/>
    <w:rsid w:val="00614F04"/>
    <w:rsid w:val="00615439"/>
    <w:rsid w:val="00615676"/>
    <w:rsid w:val="0062323A"/>
    <w:rsid w:val="006268C0"/>
    <w:rsid w:val="006324FC"/>
    <w:rsid w:val="00640E3F"/>
    <w:rsid w:val="0064729C"/>
    <w:rsid w:val="006606D7"/>
    <w:rsid w:val="00661D8D"/>
    <w:rsid w:val="00666C45"/>
    <w:rsid w:val="006707F1"/>
    <w:rsid w:val="0067242C"/>
    <w:rsid w:val="00675FF6"/>
    <w:rsid w:val="0068559D"/>
    <w:rsid w:val="0069045E"/>
    <w:rsid w:val="006939A3"/>
    <w:rsid w:val="00693CF3"/>
    <w:rsid w:val="0069498E"/>
    <w:rsid w:val="006A7918"/>
    <w:rsid w:val="006D5CD6"/>
    <w:rsid w:val="006E10CC"/>
    <w:rsid w:val="006E436C"/>
    <w:rsid w:val="006F274C"/>
    <w:rsid w:val="007005EC"/>
    <w:rsid w:val="00701164"/>
    <w:rsid w:val="0070176A"/>
    <w:rsid w:val="00703C9D"/>
    <w:rsid w:val="00705F22"/>
    <w:rsid w:val="00716EF7"/>
    <w:rsid w:val="00717984"/>
    <w:rsid w:val="00741EC2"/>
    <w:rsid w:val="00743A95"/>
    <w:rsid w:val="00745062"/>
    <w:rsid w:val="0075078B"/>
    <w:rsid w:val="00762D21"/>
    <w:rsid w:val="007640CF"/>
    <w:rsid w:val="00774D13"/>
    <w:rsid w:val="00775576"/>
    <w:rsid w:val="0078796F"/>
    <w:rsid w:val="00794A51"/>
    <w:rsid w:val="007A0E8D"/>
    <w:rsid w:val="007A16D7"/>
    <w:rsid w:val="007A3D02"/>
    <w:rsid w:val="007A40C2"/>
    <w:rsid w:val="007A6CA1"/>
    <w:rsid w:val="007B1D0A"/>
    <w:rsid w:val="007B1E8D"/>
    <w:rsid w:val="007B7BB4"/>
    <w:rsid w:val="007C5BC5"/>
    <w:rsid w:val="007C704F"/>
    <w:rsid w:val="007D0A50"/>
    <w:rsid w:val="007D7079"/>
    <w:rsid w:val="007D7AA3"/>
    <w:rsid w:val="007E0094"/>
    <w:rsid w:val="007E0182"/>
    <w:rsid w:val="007E3B2A"/>
    <w:rsid w:val="007E44A4"/>
    <w:rsid w:val="007E6D4B"/>
    <w:rsid w:val="007E7B15"/>
    <w:rsid w:val="007F116D"/>
    <w:rsid w:val="007F4960"/>
    <w:rsid w:val="008026A8"/>
    <w:rsid w:val="008033E9"/>
    <w:rsid w:val="0081299E"/>
    <w:rsid w:val="00826052"/>
    <w:rsid w:val="00830C0B"/>
    <w:rsid w:val="00830C98"/>
    <w:rsid w:val="0083257E"/>
    <w:rsid w:val="008436C3"/>
    <w:rsid w:val="0084443E"/>
    <w:rsid w:val="008533BC"/>
    <w:rsid w:val="00853815"/>
    <w:rsid w:val="00855BB1"/>
    <w:rsid w:val="008563CD"/>
    <w:rsid w:val="00861614"/>
    <w:rsid w:val="00861F15"/>
    <w:rsid w:val="008665C8"/>
    <w:rsid w:val="00875D33"/>
    <w:rsid w:val="00875E49"/>
    <w:rsid w:val="00880DC0"/>
    <w:rsid w:val="00883339"/>
    <w:rsid w:val="00891563"/>
    <w:rsid w:val="00896859"/>
    <w:rsid w:val="008A28FA"/>
    <w:rsid w:val="008A54EE"/>
    <w:rsid w:val="008A57DE"/>
    <w:rsid w:val="008B1751"/>
    <w:rsid w:val="008B3443"/>
    <w:rsid w:val="008B7838"/>
    <w:rsid w:val="008C1792"/>
    <w:rsid w:val="008C2AFC"/>
    <w:rsid w:val="008C5460"/>
    <w:rsid w:val="008D0DF4"/>
    <w:rsid w:val="008D1093"/>
    <w:rsid w:val="008D1BA3"/>
    <w:rsid w:val="008D1F1C"/>
    <w:rsid w:val="008E2399"/>
    <w:rsid w:val="008F691C"/>
    <w:rsid w:val="008F6C65"/>
    <w:rsid w:val="008F78AD"/>
    <w:rsid w:val="00902FD1"/>
    <w:rsid w:val="00904C21"/>
    <w:rsid w:val="009111CA"/>
    <w:rsid w:val="00911E2B"/>
    <w:rsid w:val="0091388B"/>
    <w:rsid w:val="0094027E"/>
    <w:rsid w:val="00941140"/>
    <w:rsid w:val="009418F2"/>
    <w:rsid w:val="009473C8"/>
    <w:rsid w:val="00950052"/>
    <w:rsid w:val="00954F0B"/>
    <w:rsid w:val="00956CF9"/>
    <w:rsid w:val="0096133D"/>
    <w:rsid w:val="00963875"/>
    <w:rsid w:val="00964373"/>
    <w:rsid w:val="00965D2F"/>
    <w:rsid w:val="009712E5"/>
    <w:rsid w:val="00981C6A"/>
    <w:rsid w:val="009926A2"/>
    <w:rsid w:val="00994B05"/>
    <w:rsid w:val="009A14FC"/>
    <w:rsid w:val="009A36DF"/>
    <w:rsid w:val="009A58DD"/>
    <w:rsid w:val="009A5ED6"/>
    <w:rsid w:val="009B012E"/>
    <w:rsid w:val="009C2150"/>
    <w:rsid w:val="009C2BAB"/>
    <w:rsid w:val="009C6EDE"/>
    <w:rsid w:val="009C7461"/>
    <w:rsid w:val="009D2437"/>
    <w:rsid w:val="009D2A22"/>
    <w:rsid w:val="009D7093"/>
    <w:rsid w:val="00A02522"/>
    <w:rsid w:val="00A07ABF"/>
    <w:rsid w:val="00A10741"/>
    <w:rsid w:val="00A27E8E"/>
    <w:rsid w:val="00A30F27"/>
    <w:rsid w:val="00A33208"/>
    <w:rsid w:val="00A35183"/>
    <w:rsid w:val="00A4062E"/>
    <w:rsid w:val="00A41569"/>
    <w:rsid w:val="00A43C81"/>
    <w:rsid w:val="00A44294"/>
    <w:rsid w:val="00A465D8"/>
    <w:rsid w:val="00A468E9"/>
    <w:rsid w:val="00A52B0C"/>
    <w:rsid w:val="00A542DC"/>
    <w:rsid w:val="00A57177"/>
    <w:rsid w:val="00A72256"/>
    <w:rsid w:val="00A722CD"/>
    <w:rsid w:val="00A774A8"/>
    <w:rsid w:val="00A92136"/>
    <w:rsid w:val="00A9233F"/>
    <w:rsid w:val="00A92350"/>
    <w:rsid w:val="00A93536"/>
    <w:rsid w:val="00A960E6"/>
    <w:rsid w:val="00AA048F"/>
    <w:rsid w:val="00AA05CE"/>
    <w:rsid w:val="00AA32D2"/>
    <w:rsid w:val="00AA427D"/>
    <w:rsid w:val="00AB1FFF"/>
    <w:rsid w:val="00AB2F5B"/>
    <w:rsid w:val="00AC55AD"/>
    <w:rsid w:val="00AC76FC"/>
    <w:rsid w:val="00AD099E"/>
    <w:rsid w:val="00AD33EA"/>
    <w:rsid w:val="00AD34C2"/>
    <w:rsid w:val="00AE030A"/>
    <w:rsid w:val="00AF419F"/>
    <w:rsid w:val="00B0495B"/>
    <w:rsid w:val="00B1376A"/>
    <w:rsid w:val="00B16E0F"/>
    <w:rsid w:val="00B20585"/>
    <w:rsid w:val="00B20DAD"/>
    <w:rsid w:val="00B25CF2"/>
    <w:rsid w:val="00B325F0"/>
    <w:rsid w:val="00B40856"/>
    <w:rsid w:val="00B50C85"/>
    <w:rsid w:val="00B51A05"/>
    <w:rsid w:val="00B533BC"/>
    <w:rsid w:val="00B53BE4"/>
    <w:rsid w:val="00B62E43"/>
    <w:rsid w:val="00B6699A"/>
    <w:rsid w:val="00B66FA8"/>
    <w:rsid w:val="00B67AB1"/>
    <w:rsid w:val="00B71047"/>
    <w:rsid w:val="00B7320D"/>
    <w:rsid w:val="00B734AA"/>
    <w:rsid w:val="00B81394"/>
    <w:rsid w:val="00B90795"/>
    <w:rsid w:val="00B93F0B"/>
    <w:rsid w:val="00B9607D"/>
    <w:rsid w:val="00BC21B7"/>
    <w:rsid w:val="00BC51BE"/>
    <w:rsid w:val="00BD3918"/>
    <w:rsid w:val="00BD3C57"/>
    <w:rsid w:val="00BD5E9A"/>
    <w:rsid w:val="00BD7A2C"/>
    <w:rsid w:val="00BE6E30"/>
    <w:rsid w:val="00C04D26"/>
    <w:rsid w:val="00C1295D"/>
    <w:rsid w:val="00C12C3F"/>
    <w:rsid w:val="00C2399E"/>
    <w:rsid w:val="00C34525"/>
    <w:rsid w:val="00C356AC"/>
    <w:rsid w:val="00C366E9"/>
    <w:rsid w:val="00C471F0"/>
    <w:rsid w:val="00C51108"/>
    <w:rsid w:val="00C51F65"/>
    <w:rsid w:val="00C5516C"/>
    <w:rsid w:val="00C57516"/>
    <w:rsid w:val="00C60C96"/>
    <w:rsid w:val="00C67328"/>
    <w:rsid w:val="00C73FC0"/>
    <w:rsid w:val="00C81113"/>
    <w:rsid w:val="00C85A68"/>
    <w:rsid w:val="00C91148"/>
    <w:rsid w:val="00C913CD"/>
    <w:rsid w:val="00C93DB6"/>
    <w:rsid w:val="00C95C57"/>
    <w:rsid w:val="00CA438B"/>
    <w:rsid w:val="00CA45F0"/>
    <w:rsid w:val="00CA61A9"/>
    <w:rsid w:val="00CA676A"/>
    <w:rsid w:val="00CB5198"/>
    <w:rsid w:val="00CC0184"/>
    <w:rsid w:val="00CC73F8"/>
    <w:rsid w:val="00CD0892"/>
    <w:rsid w:val="00CD1960"/>
    <w:rsid w:val="00CD745F"/>
    <w:rsid w:val="00CE1E9A"/>
    <w:rsid w:val="00CE50A9"/>
    <w:rsid w:val="00CE7687"/>
    <w:rsid w:val="00D04DE2"/>
    <w:rsid w:val="00D0552E"/>
    <w:rsid w:val="00D068FC"/>
    <w:rsid w:val="00D103F2"/>
    <w:rsid w:val="00D116F0"/>
    <w:rsid w:val="00D12F59"/>
    <w:rsid w:val="00D23D12"/>
    <w:rsid w:val="00D27E7B"/>
    <w:rsid w:val="00D310AA"/>
    <w:rsid w:val="00D355B4"/>
    <w:rsid w:val="00D36254"/>
    <w:rsid w:val="00D36D89"/>
    <w:rsid w:val="00D44943"/>
    <w:rsid w:val="00D5333B"/>
    <w:rsid w:val="00D57C92"/>
    <w:rsid w:val="00D6136D"/>
    <w:rsid w:val="00D62002"/>
    <w:rsid w:val="00D65A57"/>
    <w:rsid w:val="00D75178"/>
    <w:rsid w:val="00D8044B"/>
    <w:rsid w:val="00D81158"/>
    <w:rsid w:val="00D81C05"/>
    <w:rsid w:val="00D81FEF"/>
    <w:rsid w:val="00D84BD9"/>
    <w:rsid w:val="00D86C7D"/>
    <w:rsid w:val="00D93799"/>
    <w:rsid w:val="00D97FE0"/>
    <w:rsid w:val="00DA019C"/>
    <w:rsid w:val="00DB3A45"/>
    <w:rsid w:val="00DC7746"/>
    <w:rsid w:val="00DD00E8"/>
    <w:rsid w:val="00DD3276"/>
    <w:rsid w:val="00DD410F"/>
    <w:rsid w:val="00DD7900"/>
    <w:rsid w:val="00DE03E2"/>
    <w:rsid w:val="00DF36EC"/>
    <w:rsid w:val="00E0003B"/>
    <w:rsid w:val="00E0116D"/>
    <w:rsid w:val="00E01BE0"/>
    <w:rsid w:val="00E06760"/>
    <w:rsid w:val="00E10AAD"/>
    <w:rsid w:val="00E11683"/>
    <w:rsid w:val="00E13ABA"/>
    <w:rsid w:val="00E23277"/>
    <w:rsid w:val="00E26A0E"/>
    <w:rsid w:val="00E27833"/>
    <w:rsid w:val="00E3053E"/>
    <w:rsid w:val="00E325D9"/>
    <w:rsid w:val="00E34CF9"/>
    <w:rsid w:val="00E34F7F"/>
    <w:rsid w:val="00E47A00"/>
    <w:rsid w:val="00E56661"/>
    <w:rsid w:val="00E62C89"/>
    <w:rsid w:val="00E65305"/>
    <w:rsid w:val="00E70E44"/>
    <w:rsid w:val="00E71749"/>
    <w:rsid w:val="00E7585A"/>
    <w:rsid w:val="00E80E6A"/>
    <w:rsid w:val="00E81788"/>
    <w:rsid w:val="00E8799C"/>
    <w:rsid w:val="00E94D1B"/>
    <w:rsid w:val="00EA61C3"/>
    <w:rsid w:val="00EB332D"/>
    <w:rsid w:val="00EB74F3"/>
    <w:rsid w:val="00EB7632"/>
    <w:rsid w:val="00EC11AF"/>
    <w:rsid w:val="00EC11EE"/>
    <w:rsid w:val="00ED7F89"/>
    <w:rsid w:val="00EE04FF"/>
    <w:rsid w:val="00EE185C"/>
    <w:rsid w:val="00EE2AC9"/>
    <w:rsid w:val="00EE3AD4"/>
    <w:rsid w:val="00EE4135"/>
    <w:rsid w:val="00EE5C36"/>
    <w:rsid w:val="00EF2B8E"/>
    <w:rsid w:val="00F026C4"/>
    <w:rsid w:val="00F06071"/>
    <w:rsid w:val="00F06C3B"/>
    <w:rsid w:val="00F12A80"/>
    <w:rsid w:val="00F12F4B"/>
    <w:rsid w:val="00F16827"/>
    <w:rsid w:val="00F31C78"/>
    <w:rsid w:val="00F35B95"/>
    <w:rsid w:val="00F44761"/>
    <w:rsid w:val="00F54060"/>
    <w:rsid w:val="00F663A9"/>
    <w:rsid w:val="00F711DE"/>
    <w:rsid w:val="00F75782"/>
    <w:rsid w:val="00F75EF1"/>
    <w:rsid w:val="00F90AE0"/>
    <w:rsid w:val="00FA1F4F"/>
    <w:rsid w:val="00FA3DA2"/>
    <w:rsid w:val="00FA485C"/>
    <w:rsid w:val="00FC16C8"/>
    <w:rsid w:val="00FC2DFC"/>
    <w:rsid w:val="00FD0C4F"/>
    <w:rsid w:val="00FD4270"/>
    <w:rsid w:val="00FF1DF1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1D57B2"/>
  <w15:docId w15:val="{1E2237CC-05DC-457C-BB2A-C8390FE1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4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57DE"/>
    <w:pPr>
      <w:keepNext/>
      <w:tabs>
        <w:tab w:val="left" w:pos="2520"/>
      </w:tabs>
      <w:outlineLvl w:val="1"/>
    </w:pPr>
    <w:rPr>
      <w:rFonts w:ascii="Arial" w:hAnsi="Arial" w:cs="Arial"/>
      <w:b/>
      <w:bCs/>
      <w:i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92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9926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1F4F"/>
    <w:pPr>
      <w:keepNext/>
      <w:ind w:right="162"/>
      <w:outlineLvl w:val="6"/>
    </w:pPr>
    <w:rPr>
      <w:rFonts w:ascii="Helvetica" w:hAnsi="Helvetica"/>
      <w:sz w:val="20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3F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73F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73F8"/>
    <w:rPr>
      <w:rFonts w:ascii="Calibri" w:hAnsi="Calibri" w:cs="Times New Roman"/>
      <w:sz w:val="24"/>
      <w:szCs w:val="24"/>
    </w:rPr>
  </w:style>
  <w:style w:type="paragraph" w:customStyle="1" w:styleId="S">
    <w:name w:val="S"/>
    <w:basedOn w:val="Normal"/>
    <w:uiPriority w:val="99"/>
    <w:rsid w:val="00FA1F4F"/>
    <w:pPr>
      <w:jc w:val="both"/>
    </w:pPr>
    <w:rPr>
      <w:rFonts w:ascii="Helvetica" w:hAnsi="Helvetica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5C2BE6"/>
    <w:pPr>
      <w:tabs>
        <w:tab w:val="center" w:pos="4153"/>
        <w:tab w:val="right" w:pos="8306"/>
      </w:tabs>
    </w:pPr>
    <w:rPr>
      <w:rFonts w:ascii="Garamond" w:hAnsi="Garamond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73F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C2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F8"/>
    <w:rPr>
      <w:rFonts w:cs="Times New Roman"/>
      <w:sz w:val="2"/>
    </w:rPr>
  </w:style>
  <w:style w:type="paragraph" w:styleId="Footer">
    <w:name w:val="footer"/>
    <w:basedOn w:val="Normal"/>
    <w:link w:val="FooterChar"/>
    <w:rsid w:val="002F3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CC73F8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A02522"/>
    <w:pPr>
      <w:ind w:left="-90" w:right="-205"/>
      <w:jc w:val="both"/>
    </w:pPr>
    <w:rPr>
      <w:rFonts w:ascii="Helvetica" w:hAnsi="Helvetica"/>
      <w:b/>
      <w:sz w:val="22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0176A"/>
    <w:rPr>
      <w:rFonts w:ascii="Helvetica" w:hAnsi="Helvetica"/>
      <w:sz w:val="20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73F8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130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130896"/>
    <w:pPr>
      <w:numPr>
        <w:numId w:val="1"/>
      </w:numPr>
    </w:pPr>
  </w:style>
  <w:style w:type="paragraph" w:styleId="BodyTextIndent2">
    <w:name w:val="Body Text Indent 2"/>
    <w:basedOn w:val="Normal"/>
    <w:link w:val="BodyTextIndent2Char"/>
    <w:uiPriority w:val="99"/>
    <w:rsid w:val="005014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73F8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D5797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C73F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D579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B7320D"/>
    <w:rPr>
      <w:rFonts w:cs="Times New Roman"/>
    </w:rPr>
  </w:style>
  <w:style w:type="paragraph" w:styleId="BodyText2">
    <w:name w:val="Body Text 2"/>
    <w:basedOn w:val="Normal"/>
    <w:link w:val="BodyText2Char"/>
    <w:rsid w:val="008A57DE"/>
    <w:pPr>
      <w:tabs>
        <w:tab w:val="left" w:pos="2520"/>
      </w:tabs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73F8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A57DE"/>
    <w:pPr>
      <w:tabs>
        <w:tab w:val="left" w:pos="2520"/>
      </w:tabs>
    </w:pPr>
    <w:rPr>
      <w:rFonts w:ascii="Arial" w:hAnsi="Arial" w:cs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73F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116F0"/>
    <w:pPr>
      <w:ind w:left="720"/>
      <w:contextualSpacing/>
    </w:pPr>
  </w:style>
  <w:style w:type="paragraph" w:styleId="NoSpacing">
    <w:name w:val="No Spacing"/>
    <w:uiPriority w:val="1"/>
    <w:qFormat/>
    <w:rsid w:val="00F06071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F274C"/>
    <w:pPr>
      <w:ind w:left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A54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A54E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926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926A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Text">
    <w:name w:val="Default Text"/>
    <w:basedOn w:val="Normal"/>
    <w:rsid w:val="0059637D"/>
    <w:rPr>
      <w:rFonts w:ascii="Arial" w:hAnsi="Arial"/>
      <w:b/>
      <w:noProof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locked/>
    <w:rsid w:val="0059637D"/>
    <w:pPr>
      <w:jc w:val="center"/>
    </w:pPr>
    <w:rPr>
      <w:rFonts w:ascii="CG Omega" w:hAnsi="CG Omega"/>
      <w:b/>
      <w:bCs/>
      <w:sz w:val="28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9637D"/>
    <w:rPr>
      <w:rFonts w:ascii="CG Omega" w:hAnsi="CG Omega"/>
      <w:b/>
      <w:bCs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8249-FC51-4915-92F5-2D44C934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635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Arising from the last meeting for action</vt:lpstr>
    </vt:vector>
  </TitlesOfParts>
  <Company>East Berkshire College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Matters Arising from the last meeting for action</dc:title>
  <dc:creator>Lynn Payne</dc:creator>
  <cp:lastModifiedBy>Tracy Reeve</cp:lastModifiedBy>
  <cp:revision>3</cp:revision>
  <cp:lastPrinted>2017-05-15T14:07:00Z</cp:lastPrinted>
  <dcterms:created xsi:type="dcterms:W3CDTF">2023-12-14T12:30:00Z</dcterms:created>
  <dcterms:modified xsi:type="dcterms:W3CDTF">2023-12-14T12:42:00Z</dcterms:modified>
</cp:coreProperties>
</file>