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04FF" w14:textId="34557B9A" w:rsidR="009D5F56" w:rsidRDefault="001703BF" w:rsidP="009D5F56">
      <w:pPr>
        <w:pStyle w:val="NoSpacing"/>
        <w:rPr>
          <w:rFonts w:ascii="Arial" w:hAnsi="Arial" w:cs="Arial"/>
          <w:b/>
          <w:szCs w:val="22"/>
          <w:u w:val="single"/>
        </w:rPr>
      </w:pPr>
      <w:r>
        <w:rPr>
          <w:noProof/>
        </w:rPr>
        <w:drawing>
          <wp:inline distT="0" distB="0" distL="0" distR="0" wp14:anchorId="4CB6848D" wp14:editId="1107F8CE">
            <wp:extent cx="800100" cy="800100"/>
            <wp:effectExtent l="0" t="0" r="0" b="0"/>
            <wp:docPr id="4" name="Picture 4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E8947" w14:textId="4D68B7D2" w:rsidR="009D5F56" w:rsidRPr="009A7AC3" w:rsidRDefault="009D5F56" w:rsidP="009A7AC3">
      <w:pPr>
        <w:jc w:val="center"/>
        <w:rPr>
          <w:rFonts w:ascii="Arial" w:hAnsi="Arial" w:cs="Arial"/>
          <w:b/>
          <w:u w:val="single"/>
        </w:rPr>
      </w:pPr>
      <w:r w:rsidRPr="009A7AC3">
        <w:rPr>
          <w:rFonts w:ascii="Arial" w:hAnsi="Arial" w:cs="Arial"/>
          <w:b/>
          <w:u w:val="single"/>
        </w:rPr>
        <w:t>THE WINDSOR FOREST COLLEGES GROUP CORPORATION</w:t>
      </w:r>
    </w:p>
    <w:p w14:paraId="34B55BBC" w14:textId="77777777" w:rsidR="009D5F56" w:rsidRPr="009A7AC3" w:rsidRDefault="009D5F56" w:rsidP="003D4106">
      <w:pPr>
        <w:pStyle w:val="Heading2"/>
        <w:spacing w:before="120"/>
        <w:jc w:val="center"/>
        <w:rPr>
          <w:i w:val="0"/>
          <w:u w:val="single"/>
        </w:rPr>
      </w:pPr>
      <w:r w:rsidRPr="009A7AC3">
        <w:rPr>
          <w:i w:val="0"/>
          <w:u w:val="single"/>
        </w:rPr>
        <w:t>STRATEGY, GOVERNANCE &amp; SEARCH COMMITTEE</w:t>
      </w:r>
    </w:p>
    <w:p w14:paraId="2C8D0733" w14:textId="77777777" w:rsidR="009D5F56" w:rsidRPr="009A7AC3" w:rsidRDefault="009D5F56" w:rsidP="009D5F5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</w:p>
    <w:p w14:paraId="395A0971" w14:textId="77777777" w:rsidR="009D5F56" w:rsidRPr="009A7AC3" w:rsidRDefault="009D5F56" w:rsidP="009D5F56">
      <w:pPr>
        <w:suppressAutoHyphens/>
        <w:jc w:val="center"/>
        <w:rPr>
          <w:rFonts w:ascii="Arial" w:hAnsi="Arial" w:cs="Arial"/>
          <w:b/>
          <w:spacing w:val="-3"/>
          <w:u w:val="single"/>
        </w:rPr>
      </w:pPr>
      <w:r w:rsidRPr="009A7AC3">
        <w:rPr>
          <w:rFonts w:ascii="Arial" w:hAnsi="Arial" w:cs="Arial"/>
          <w:b/>
          <w:spacing w:val="-3"/>
          <w:u w:val="single"/>
        </w:rPr>
        <w:t>TERMS OF REFERENCE</w:t>
      </w:r>
    </w:p>
    <w:p w14:paraId="4E290CB1" w14:textId="136BF8A8" w:rsidR="009D5F56" w:rsidRPr="00C8761C" w:rsidRDefault="009D5F56" w:rsidP="009D5F5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0"/>
        </w:rPr>
      </w:pPr>
    </w:p>
    <w:p w14:paraId="17D8B792" w14:textId="77777777" w:rsidR="009D5F56" w:rsidRPr="00BA6410" w:rsidRDefault="009D5F56" w:rsidP="009D5F56">
      <w:pPr>
        <w:pStyle w:val="DefaultText"/>
        <w:numPr>
          <w:ilvl w:val="0"/>
          <w:numId w:val="30"/>
        </w:numPr>
        <w:suppressAutoHyphens/>
        <w:jc w:val="both"/>
        <w:rPr>
          <w:rFonts w:cs="Arial"/>
          <w:noProof w:val="0"/>
          <w:szCs w:val="22"/>
          <w:u w:val="single"/>
        </w:rPr>
      </w:pPr>
      <w:r w:rsidRPr="00BA6410">
        <w:rPr>
          <w:rFonts w:cs="Arial"/>
          <w:noProof w:val="0"/>
          <w:szCs w:val="22"/>
          <w:u w:val="single"/>
        </w:rPr>
        <w:t>PURPOSE</w:t>
      </w:r>
    </w:p>
    <w:p w14:paraId="70072AA3" w14:textId="77777777" w:rsidR="009D5F56" w:rsidRPr="00BA6410" w:rsidRDefault="009D5F56" w:rsidP="009D5F56">
      <w:pPr>
        <w:pStyle w:val="DefaultText"/>
        <w:suppressAutoHyphens/>
        <w:jc w:val="both"/>
        <w:rPr>
          <w:rFonts w:cs="Arial"/>
          <w:noProof w:val="0"/>
          <w:szCs w:val="22"/>
          <w:u w:val="single"/>
        </w:rPr>
      </w:pPr>
    </w:p>
    <w:p w14:paraId="5DFB9DCF" w14:textId="77777777" w:rsidR="009D5F56" w:rsidRPr="00BA6410" w:rsidRDefault="009D5F56" w:rsidP="009D5F56">
      <w:pPr>
        <w:pStyle w:val="DefaultText"/>
        <w:suppressAutoHyphens/>
        <w:ind w:firstLine="540"/>
        <w:jc w:val="both"/>
        <w:rPr>
          <w:rFonts w:cs="Arial"/>
          <w:noProof w:val="0"/>
          <w:szCs w:val="22"/>
          <w:u w:val="single"/>
        </w:rPr>
      </w:pPr>
      <w:r w:rsidRPr="00BA6410">
        <w:rPr>
          <w:rFonts w:cs="Arial"/>
          <w:noProof w:val="0"/>
          <w:szCs w:val="22"/>
          <w:u w:val="single"/>
        </w:rPr>
        <w:t>STRATEGY</w:t>
      </w:r>
    </w:p>
    <w:p w14:paraId="18E1EBF0" w14:textId="77777777" w:rsidR="009D5F56" w:rsidRPr="003D4106" w:rsidRDefault="009D5F56" w:rsidP="009D5F56">
      <w:pPr>
        <w:pStyle w:val="DefaultText"/>
        <w:tabs>
          <w:tab w:val="left" w:pos="540"/>
        </w:tabs>
        <w:suppressAutoHyphens/>
        <w:jc w:val="both"/>
        <w:rPr>
          <w:rFonts w:cs="Arial"/>
          <w:noProof w:val="0"/>
          <w:sz w:val="12"/>
          <w:szCs w:val="12"/>
        </w:rPr>
      </w:pPr>
    </w:p>
    <w:p w14:paraId="2E251295" w14:textId="77777777" w:rsidR="009D5F56" w:rsidRPr="00BA6410" w:rsidRDefault="009D5F56" w:rsidP="009D5F56">
      <w:pPr>
        <w:numPr>
          <w:ilvl w:val="1"/>
          <w:numId w:val="3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>To advise the Corporation on key strategic developments and their implications.</w:t>
      </w:r>
    </w:p>
    <w:p w14:paraId="5F46A10A" w14:textId="77777777" w:rsidR="009D5F56" w:rsidRPr="00BA6410" w:rsidRDefault="009D5F56" w:rsidP="009D5F56">
      <w:pPr>
        <w:tabs>
          <w:tab w:val="left" w:pos="-720"/>
          <w:tab w:val="left" w:pos="0"/>
        </w:tabs>
        <w:suppressAutoHyphens/>
        <w:ind w:left="540"/>
        <w:jc w:val="both"/>
        <w:rPr>
          <w:rFonts w:ascii="Arial" w:hAnsi="Arial" w:cs="Arial"/>
          <w:sz w:val="22"/>
          <w:szCs w:val="22"/>
        </w:rPr>
      </w:pPr>
    </w:p>
    <w:p w14:paraId="339CDE57" w14:textId="77777777" w:rsidR="009D5F56" w:rsidRPr="00BA6410" w:rsidRDefault="009D5F56" w:rsidP="009D5F56">
      <w:pPr>
        <w:numPr>
          <w:ilvl w:val="1"/>
          <w:numId w:val="3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>To review reports from the Group Principal/CEO on key strategic information including local, regional and national labour market intelligence, student demographics updates from local partners, government policy and developments in FE learning and provision of education.</w:t>
      </w:r>
    </w:p>
    <w:p w14:paraId="240A840D" w14:textId="7622DF28" w:rsidR="009D5F56" w:rsidRPr="00BA6410" w:rsidRDefault="009D5F56" w:rsidP="009D5F56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278B566" w14:textId="77777777" w:rsidR="009D5F56" w:rsidRPr="00BA6410" w:rsidRDefault="009D5F56" w:rsidP="009D5F56">
      <w:pPr>
        <w:numPr>
          <w:ilvl w:val="1"/>
          <w:numId w:val="31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>To work with the Group Principal/CEO and senior managers concerning the formulation and development of key strategies including the strategic plan and marketing strategies and recommend them to the Board for approval.</w:t>
      </w:r>
    </w:p>
    <w:p w14:paraId="2BD3D941" w14:textId="77777777" w:rsidR="009D5F56" w:rsidRPr="00BA6410" w:rsidRDefault="009D5F56" w:rsidP="009D5F56">
      <w:pPr>
        <w:tabs>
          <w:tab w:val="left" w:pos="-720"/>
          <w:tab w:val="left" w:pos="0"/>
        </w:tabs>
        <w:suppressAutoHyphens/>
        <w:ind w:left="540"/>
        <w:rPr>
          <w:rFonts w:ascii="Arial" w:hAnsi="Arial" w:cs="Arial"/>
          <w:sz w:val="22"/>
          <w:szCs w:val="22"/>
        </w:rPr>
      </w:pPr>
    </w:p>
    <w:p w14:paraId="399AFA95" w14:textId="77777777" w:rsidR="001703BF" w:rsidRDefault="009D5F56" w:rsidP="009D5F56">
      <w:pPr>
        <w:numPr>
          <w:ilvl w:val="1"/>
          <w:numId w:val="31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>To monitor the delivery and progress of key strategies, including the strategic plan and marketing strategy and recommend revisions to the Board.</w:t>
      </w:r>
    </w:p>
    <w:p w14:paraId="098BF8EE" w14:textId="77777777" w:rsidR="001703BF" w:rsidRDefault="001703BF" w:rsidP="001703BF">
      <w:pPr>
        <w:pStyle w:val="ListParagraph"/>
        <w:rPr>
          <w:rFonts w:ascii="Arial" w:hAnsi="Arial" w:cs="Arial"/>
          <w:sz w:val="22"/>
          <w:szCs w:val="22"/>
        </w:rPr>
      </w:pPr>
    </w:p>
    <w:p w14:paraId="79426C39" w14:textId="5DA95E4F" w:rsidR="009D5F56" w:rsidRPr="00BA6410" w:rsidRDefault="001703BF" w:rsidP="009D5F56">
      <w:pPr>
        <w:numPr>
          <w:ilvl w:val="1"/>
          <w:numId w:val="31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The Strategy Governance &amp; Search Committee will consider the HM Treasury Guidance in relation to the ONS reclassification of FE colleges into the public sector in relation to all aspects of its work.</w:t>
      </w:r>
      <w:r w:rsidR="009D5F56" w:rsidRPr="00BA6410">
        <w:rPr>
          <w:rFonts w:ascii="Arial" w:hAnsi="Arial" w:cs="Arial"/>
          <w:sz w:val="22"/>
          <w:szCs w:val="22"/>
        </w:rPr>
        <w:br/>
        <w:t xml:space="preserve"> </w:t>
      </w:r>
    </w:p>
    <w:p w14:paraId="043ED034" w14:textId="67697ABD" w:rsidR="009D5F56" w:rsidRPr="00BA6410" w:rsidRDefault="009D5F56" w:rsidP="00C8761C">
      <w:pPr>
        <w:tabs>
          <w:tab w:val="left" w:pos="-720"/>
        </w:tabs>
        <w:suppressAutoHyphens/>
        <w:ind w:left="56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A6410">
        <w:rPr>
          <w:rFonts w:ascii="Arial" w:hAnsi="Arial" w:cs="Arial"/>
          <w:b/>
          <w:sz w:val="22"/>
          <w:szCs w:val="22"/>
          <w:u w:val="single"/>
        </w:rPr>
        <w:t>GOVERNANCE &amp; SEARCH</w:t>
      </w:r>
    </w:p>
    <w:p w14:paraId="78C61A5A" w14:textId="77777777" w:rsidR="009D5F56" w:rsidRPr="003D4106" w:rsidRDefault="009D5F56" w:rsidP="009D5F56">
      <w:pPr>
        <w:tabs>
          <w:tab w:val="left" w:pos="-720"/>
          <w:tab w:val="left" w:pos="0"/>
        </w:tabs>
        <w:suppressAutoHyphens/>
        <w:ind w:left="540"/>
        <w:jc w:val="both"/>
        <w:rPr>
          <w:rFonts w:ascii="Arial" w:hAnsi="Arial" w:cs="Arial"/>
          <w:sz w:val="12"/>
          <w:szCs w:val="12"/>
        </w:rPr>
      </w:pPr>
    </w:p>
    <w:p w14:paraId="62EDE920" w14:textId="77777777" w:rsidR="009D5F56" w:rsidRPr="00BA6410" w:rsidRDefault="009D5F56" w:rsidP="009D5F56">
      <w:pPr>
        <w:numPr>
          <w:ilvl w:val="1"/>
          <w:numId w:val="3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>To advise the Corporation on the appointment and re-appointment of the external members and</w:t>
      </w:r>
      <w:r>
        <w:rPr>
          <w:rFonts w:ascii="Arial" w:hAnsi="Arial" w:cs="Arial"/>
          <w:sz w:val="22"/>
          <w:szCs w:val="22"/>
        </w:rPr>
        <w:t xml:space="preserve"> </w:t>
      </w:r>
      <w:r w:rsidRPr="00BA6410">
        <w:rPr>
          <w:rFonts w:ascii="Arial" w:hAnsi="Arial" w:cs="Arial"/>
          <w:sz w:val="22"/>
          <w:szCs w:val="22"/>
        </w:rPr>
        <w:t>co-option of prospective external people that will benefit the strategic and governance needs of the College Group.</w:t>
      </w:r>
    </w:p>
    <w:p w14:paraId="5C156955" w14:textId="77777777" w:rsidR="009D5F56" w:rsidRPr="00BA6410" w:rsidRDefault="009D5F56" w:rsidP="009D5F56">
      <w:pPr>
        <w:pStyle w:val="ListParagraph"/>
        <w:rPr>
          <w:rFonts w:ascii="Arial" w:hAnsi="Arial" w:cs="Arial"/>
          <w:sz w:val="22"/>
          <w:szCs w:val="22"/>
        </w:rPr>
      </w:pPr>
    </w:p>
    <w:p w14:paraId="3C76D39F" w14:textId="77777777" w:rsidR="009D5F56" w:rsidRPr="00BA6410" w:rsidRDefault="009D5F56" w:rsidP="009D5F56">
      <w:pPr>
        <w:numPr>
          <w:ilvl w:val="1"/>
          <w:numId w:val="3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>To advise the Corporation on other such matters relating to membership, appointments and re-appointments as the Corporation may remit to them.</w:t>
      </w:r>
    </w:p>
    <w:p w14:paraId="35A14A43" w14:textId="77777777" w:rsidR="009D5F56" w:rsidRPr="00BA6410" w:rsidRDefault="009D5F56" w:rsidP="009D5F56">
      <w:pPr>
        <w:tabs>
          <w:tab w:val="left" w:pos="-720"/>
          <w:tab w:val="left" w:pos="54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7AABB78" w14:textId="77777777" w:rsidR="009D5F56" w:rsidRPr="00BA6410" w:rsidRDefault="009D5F56" w:rsidP="009D5F56">
      <w:pPr>
        <w:numPr>
          <w:ilvl w:val="1"/>
          <w:numId w:val="31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BA6410">
        <w:rPr>
          <w:rFonts w:ascii="Arial" w:hAnsi="Arial" w:cs="Arial"/>
          <w:spacing w:val="-2"/>
          <w:sz w:val="22"/>
          <w:szCs w:val="22"/>
        </w:rPr>
        <w:t xml:space="preserve">To monitor </w:t>
      </w:r>
      <w:r w:rsidRPr="00BA6410">
        <w:rPr>
          <w:rFonts w:ascii="Arial" w:hAnsi="Arial" w:cs="Arial"/>
          <w:sz w:val="22"/>
          <w:szCs w:val="22"/>
        </w:rPr>
        <w:t xml:space="preserve">the skills mix and </w:t>
      </w:r>
      <w:r w:rsidRPr="00BA6410">
        <w:rPr>
          <w:rFonts w:ascii="Arial" w:hAnsi="Arial" w:cs="Arial"/>
          <w:spacing w:val="-2"/>
          <w:sz w:val="22"/>
          <w:szCs w:val="22"/>
        </w:rPr>
        <w:t>the balance of membership of the Corporation with reference to communities it serves and diversity, and to make recommendations to the Corporation on the Corporation’s composition and balance.</w:t>
      </w:r>
    </w:p>
    <w:p w14:paraId="3BE696E0" w14:textId="77777777" w:rsidR="009D5F56" w:rsidRPr="00BA6410" w:rsidRDefault="009D5F56" w:rsidP="009D5F56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1836F6A1" w14:textId="77777777" w:rsidR="009D5F56" w:rsidRPr="00BA6410" w:rsidRDefault="009D5F56" w:rsidP="009D5F56">
      <w:pPr>
        <w:numPr>
          <w:ilvl w:val="1"/>
          <w:numId w:val="31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BA6410">
        <w:rPr>
          <w:rFonts w:ascii="Arial" w:hAnsi="Arial" w:cs="Arial"/>
          <w:spacing w:val="-2"/>
          <w:sz w:val="22"/>
          <w:szCs w:val="22"/>
        </w:rPr>
        <w:t>To oversee and manage the process of self-assessment by the Corporation, including being aware of discussions with Governors and the contributions and self-assessments of each individual governor.</w:t>
      </w:r>
    </w:p>
    <w:p w14:paraId="0FA03D82" w14:textId="77777777" w:rsidR="009D5F56" w:rsidRPr="00BA6410" w:rsidRDefault="009D5F56" w:rsidP="009D5F56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11644E7D" w14:textId="77777777" w:rsidR="009D5F56" w:rsidRPr="00BA6410" w:rsidRDefault="009D5F56" w:rsidP="009D5F56">
      <w:pPr>
        <w:numPr>
          <w:ilvl w:val="1"/>
          <w:numId w:val="31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BA6410">
        <w:rPr>
          <w:rFonts w:ascii="Arial" w:hAnsi="Arial" w:cs="Arial"/>
          <w:spacing w:val="-2"/>
          <w:sz w:val="22"/>
          <w:szCs w:val="22"/>
        </w:rPr>
        <w:t>To ensure that the Corporation maintains a suitable programme of induction and development for new and existing governors.</w:t>
      </w:r>
    </w:p>
    <w:p w14:paraId="5023D5F8" w14:textId="77777777" w:rsidR="009D5F56" w:rsidRPr="00BA6410" w:rsidRDefault="009D5F56" w:rsidP="009D5F56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9D46CA7" w14:textId="77777777" w:rsidR="009D5F56" w:rsidRPr="00BA6410" w:rsidRDefault="009D5F56" w:rsidP="009D5F56">
      <w:pPr>
        <w:numPr>
          <w:ilvl w:val="1"/>
          <w:numId w:val="31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BA6410">
        <w:rPr>
          <w:rFonts w:ascii="Arial" w:hAnsi="Arial" w:cs="Arial"/>
          <w:spacing w:val="-2"/>
          <w:sz w:val="22"/>
          <w:szCs w:val="22"/>
        </w:rPr>
        <w:t>To make recommendations to the Corporation regarding the adoption of best practice in governance.</w:t>
      </w:r>
    </w:p>
    <w:p w14:paraId="3559092D" w14:textId="77777777" w:rsidR="009D5F56" w:rsidRPr="00BA6410" w:rsidRDefault="009D5F56" w:rsidP="009D5F56">
      <w:pPr>
        <w:pStyle w:val="ListParagraph"/>
        <w:rPr>
          <w:rFonts w:ascii="Arial" w:hAnsi="Arial" w:cs="Arial"/>
          <w:spacing w:val="-2"/>
          <w:sz w:val="22"/>
          <w:szCs w:val="22"/>
        </w:rPr>
      </w:pPr>
    </w:p>
    <w:p w14:paraId="33C1DA44" w14:textId="77777777" w:rsidR="009D5F56" w:rsidRPr="00BA6410" w:rsidRDefault="009D5F56" w:rsidP="009D5F56">
      <w:pPr>
        <w:tabs>
          <w:tab w:val="left" w:pos="-720"/>
          <w:tab w:val="left" w:pos="54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EDF3128" w14:textId="77777777" w:rsidR="009D5F56" w:rsidRPr="00BA6410" w:rsidRDefault="009D5F56" w:rsidP="009D5F56">
      <w:pPr>
        <w:pStyle w:val="DefaultText"/>
        <w:numPr>
          <w:ilvl w:val="1"/>
          <w:numId w:val="32"/>
        </w:numPr>
        <w:tabs>
          <w:tab w:val="clear" w:pos="360"/>
        </w:tabs>
        <w:suppressAutoHyphens/>
        <w:ind w:left="567" w:hanging="567"/>
        <w:jc w:val="both"/>
        <w:rPr>
          <w:rFonts w:cs="Arial"/>
          <w:noProof w:val="0"/>
          <w:szCs w:val="22"/>
          <w:u w:val="single"/>
        </w:rPr>
      </w:pPr>
      <w:r w:rsidRPr="00BA6410">
        <w:rPr>
          <w:rFonts w:cs="Arial"/>
          <w:noProof w:val="0"/>
          <w:szCs w:val="22"/>
          <w:u w:val="single"/>
        </w:rPr>
        <w:t>POWERS AND DUTIES</w:t>
      </w:r>
    </w:p>
    <w:p w14:paraId="436D85D3" w14:textId="77777777" w:rsidR="009D5F56" w:rsidRPr="003D4106" w:rsidRDefault="009D5F56" w:rsidP="009D5F56">
      <w:pPr>
        <w:pStyle w:val="DefaultText"/>
        <w:suppressAutoHyphens/>
        <w:jc w:val="both"/>
        <w:rPr>
          <w:rFonts w:cs="Arial"/>
          <w:noProof w:val="0"/>
          <w:sz w:val="12"/>
          <w:szCs w:val="12"/>
        </w:rPr>
      </w:pPr>
    </w:p>
    <w:p w14:paraId="1D17637F" w14:textId="69F7C1AD" w:rsidR="009D5F56" w:rsidRDefault="009D5F56" w:rsidP="00C8761C">
      <w:pPr>
        <w:numPr>
          <w:ilvl w:val="1"/>
          <w:numId w:val="32"/>
        </w:numPr>
        <w:tabs>
          <w:tab w:val="clear" w:pos="360"/>
          <w:tab w:val="left" w:pos="-720"/>
          <w:tab w:val="left" w:pos="0"/>
          <w:tab w:val="num" w:pos="550"/>
        </w:tabs>
        <w:suppressAutoHyphens/>
        <w:ind w:left="550" w:hanging="550"/>
        <w:jc w:val="both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>The Committee will consider and make recommendations to the Corporation regarding key strategy including the strategic plan.</w:t>
      </w:r>
    </w:p>
    <w:p w14:paraId="59CC38C2" w14:textId="77777777" w:rsidR="001703BF" w:rsidRDefault="001703BF" w:rsidP="001703BF">
      <w:pPr>
        <w:pStyle w:val="ListParagraph"/>
        <w:rPr>
          <w:rFonts w:ascii="Arial" w:hAnsi="Arial" w:cs="Arial"/>
          <w:sz w:val="22"/>
          <w:szCs w:val="22"/>
        </w:rPr>
      </w:pPr>
    </w:p>
    <w:p w14:paraId="60CDFF69" w14:textId="77777777" w:rsidR="001703BF" w:rsidRPr="00C8761C" w:rsidRDefault="001703BF" w:rsidP="001703BF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550C918" w14:textId="77777777" w:rsidR="009D5F56" w:rsidRPr="00BA6410" w:rsidRDefault="009D5F56" w:rsidP="009D5F56">
      <w:pPr>
        <w:numPr>
          <w:ilvl w:val="1"/>
          <w:numId w:val="32"/>
        </w:numPr>
        <w:tabs>
          <w:tab w:val="clear" w:pos="360"/>
          <w:tab w:val="left" w:pos="-720"/>
          <w:tab w:val="left" w:pos="0"/>
          <w:tab w:val="num" w:pos="550"/>
        </w:tabs>
        <w:suppressAutoHyphens/>
        <w:ind w:left="550" w:hanging="550"/>
        <w:jc w:val="both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lastRenderedPageBreak/>
        <w:t>The Committee will consider and make recommendations to the Corporation on all candidates for membership of the Corporation other than student governors.</w:t>
      </w:r>
    </w:p>
    <w:p w14:paraId="273F5BE9" w14:textId="77777777" w:rsidR="009D5F56" w:rsidRPr="00BA6410" w:rsidRDefault="009D5F56" w:rsidP="009D5F56">
      <w:pPr>
        <w:tabs>
          <w:tab w:val="left" w:pos="-720"/>
          <w:tab w:val="left" w:pos="0"/>
          <w:tab w:val="left" w:pos="5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4B5CA58" w14:textId="51E0CBB6" w:rsidR="009D5F56" w:rsidRDefault="009D5F56" w:rsidP="009D5F56">
      <w:pPr>
        <w:numPr>
          <w:ilvl w:val="1"/>
          <w:numId w:val="32"/>
        </w:numPr>
        <w:tabs>
          <w:tab w:val="clear" w:pos="360"/>
          <w:tab w:val="left" w:pos="-720"/>
          <w:tab w:val="left" w:pos="0"/>
          <w:tab w:val="num" w:pos="550"/>
        </w:tabs>
        <w:suppressAutoHyphens/>
        <w:ind w:left="550" w:hanging="550"/>
        <w:jc w:val="both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 xml:space="preserve">The Corporation shall not make any appointment unless it has first considered the advice of the </w:t>
      </w:r>
      <w:r w:rsidR="001703BF">
        <w:rPr>
          <w:rFonts w:ascii="Arial" w:hAnsi="Arial" w:cs="Arial"/>
          <w:sz w:val="22"/>
          <w:szCs w:val="22"/>
        </w:rPr>
        <w:t xml:space="preserve">Strategy Governance &amp; Search </w:t>
      </w:r>
      <w:r w:rsidRPr="00BA6410">
        <w:rPr>
          <w:rFonts w:ascii="Arial" w:hAnsi="Arial" w:cs="Arial"/>
          <w:sz w:val="22"/>
          <w:szCs w:val="22"/>
        </w:rPr>
        <w:t>Committee.</w:t>
      </w:r>
    </w:p>
    <w:p w14:paraId="31F5E2D3" w14:textId="77777777" w:rsidR="00C8761C" w:rsidRPr="009D5F56" w:rsidRDefault="00C8761C" w:rsidP="00C8761C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D205D80" w14:textId="77777777" w:rsidR="009D5F56" w:rsidRPr="00BA6410" w:rsidRDefault="009D5F56" w:rsidP="009D5F56">
      <w:pPr>
        <w:numPr>
          <w:ilvl w:val="1"/>
          <w:numId w:val="32"/>
        </w:numPr>
        <w:tabs>
          <w:tab w:val="clear" w:pos="360"/>
          <w:tab w:val="left" w:pos="-720"/>
          <w:tab w:val="left" w:pos="0"/>
          <w:tab w:val="num" w:pos="550"/>
        </w:tabs>
        <w:suppressAutoHyphens/>
        <w:ind w:left="550" w:hanging="550"/>
        <w:jc w:val="both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>The Committee will have the power to employ the services of such external advisers or agencies as it deems necessary to fulfil its responsibilities.</w:t>
      </w:r>
    </w:p>
    <w:p w14:paraId="2DAFAE93" w14:textId="77777777" w:rsidR="009D5F56" w:rsidRPr="00BA6410" w:rsidRDefault="009D5F56" w:rsidP="009D5F56">
      <w:pPr>
        <w:tabs>
          <w:tab w:val="left" w:pos="-720"/>
          <w:tab w:val="left" w:pos="0"/>
          <w:tab w:val="num" w:pos="550"/>
        </w:tabs>
        <w:suppressAutoHyphens/>
        <w:ind w:left="550" w:hanging="550"/>
        <w:jc w:val="both"/>
        <w:rPr>
          <w:rFonts w:ascii="Arial" w:hAnsi="Arial" w:cs="Arial"/>
          <w:sz w:val="22"/>
          <w:szCs w:val="22"/>
        </w:rPr>
      </w:pPr>
    </w:p>
    <w:p w14:paraId="47C90449" w14:textId="77777777" w:rsidR="009D5F56" w:rsidRPr="00BA6410" w:rsidRDefault="009D5F56" w:rsidP="009D5F56">
      <w:pPr>
        <w:tabs>
          <w:tab w:val="left" w:pos="-720"/>
          <w:tab w:val="left" w:pos="0"/>
          <w:tab w:val="num" w:pos="55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5B637EB" w14:textId="77777777" w:rsidR="009D5F56" w:rsidRPr="00BA6410" w:rsidRDefault="009D5F56" w:rsidP="009D5F56">
      <w:pPr>
        <w:pStyle w:val="ListParagraph"/>
        <w:numPr>
          <w:ilvl w:val="1"/>
          <w:numId w:val="33"/>
        </w:numPr>
        <w:tabs>
          <w:tab w:val="clear" w:pos="360"/>
          <w:tab w:val="left" w:pos="-720"/>
        </w:tabs>
        <w:suppressAutoHyphens/>
        <w:ind w:left="567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A6410">
        <w:rPr>
          <w:rFonts w:ascii="Arial" w:hAnsi="Arial" w:cs="Arial"/>
          <w:b/>
          <w:sz w:val="22"/>
          <w:szCs w:val="22"/>
          <w:u w:val="single"/>
        </w:rPr>
        <w:t>MEMBERSHIP</w:t>
      </w:r>
    </w:p>
    <w:p w14:paraId="3A8BEC37" w14:textId="77777777" w:rsidR="009D5F56" w:rsidRPr="003D4106" w:rsidRDefault="009D5F56" w:rsidP="009D5F56">
      <w:pPr>
        <w:tabs>
          <w:tab w:val="left" w:pos="-720"/>
          <w:tab w:val="num" w:pos="550"/>
        </w:tabs>
        <w:suppressAutoHyphens/>
        <w:ind w:left="550" w:hanging="550"/>
        <w:jc w:val="both"/>
        <w:rPr>
          <w:rFonts w:ascii="Arial" w:hAnsi="Arial" w:cs="Arial"/>
          <w:sz w:val="12"/>
          <w:szCs w:val="12"/>
        </w:rPr>
      </w:pPr>
    </w:p>
    <w:p w14:paraId="24F1DC83" w14:textId="77777777" w:rsidR="009D5F56" w:rsidRPr="00BA6410" w:rsidRDefault="009D5F56" w:rsidP="009D5F56">
      <w:pPr>
        <w:numPr>
          <w:ilvl w:val="1"/>
          <w:numId w:val="33"/>
        </w:numPr>
        <w:tabs>
          <w:tab w:val="clear" w:pos="360"/>
          <w:tab w:val="left" w:pos="-720"/>
          <w:tab w:val="left" w:pos="0"/>
          <w:tab w:val="num" w:pos="550"/>
        </w:tabs>
        <w:suppressAutoHyphens/>
        <w:ind w:left="550" w:hanging="550"/>
        <w:jc w:val="both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 xml:space="preserve">The Committee will consist of </w:t>
      </w:r>
      <w:r>
        <w:rPr>
          <w:rFonts w:ascii="Arial" w:hAnsi="Arial" w:cs="Arial"/>
          <w:sz w:val="22"/>
          <w:szCs w:val="22"/>
        </w:rPr>
        <w:t>seven</w:t>
      </w:r>
      <w:r w:rsidRPr="00BA6410">
        <w:rPr>
          <w:rFonts w:ascii="Arial" w:hAnsi="Arial" w:cs="Arial"/>
          <w:sz w:val="22"/>
          <w:szCs w:val="22"/>
        </w:rPr>
        <w:t xml:space="preserve"> members, including the Chair and/or Vice Chair of the Corporation. There is provision for two co-opted Members.</w:t>
      </w:r>
    </w:p>
    <w:p w14:paraId="6DA561F5" w14:textId="77777777" w:rsidR="009D5F56" w:rsidRPr="00BA6410" w:rsidRDefault="009D5F56" w:rsidP="009D5F56">
      <w:pPr>
        <w:tabs>
          <w:tab w:val="left" w:pos="-720"/>
          <w:tab w:val="left" w:pos="0"/>
          <w:tab w:val="left" w:pos="5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CABE212" w14:textId="77777777" w:rsidR="009D5F56" w:rsidRPr="00BA6410" w:rsidRDefault="009D5F56" w:rsidP="009D5F56">
      <w:pPr>
        <w:numPr>
          <w:ilvl w:val="1"/>
          <w:numId w:val="33"/>
        </w:numPr>
        <w:tabs>
          <w:tab w:val="clear" w:pos="360"/>
          <w:tab w:val="num" w:pos="-770"/>
          <w:tab w:val="left" w:pos="-720"/>
          <w:tab w:val="left" w:pos="0"/>
          <w:tab w:val="left" w:pos="540"/>
        </w:tabs>
        <w:suppressAutoHyphens/>
        <w:ind w:left="550" w:hanging="550"/>
        <w:jc w:val="both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>All members of the committee shall be eligible to vote.</w:t>
      </w:r>
    </w:p>
    <w:p w14:paraId="690CC64C" w14:textId="77777777" w:rsidR="009D5F56" w:rsidRPr="00BA6410" w:rsidRDefault="009D5F56" w:rsidP="009D5F56">
      <w:pPr>
        <w:pStyle w:val="ListParagraph"/>
        <w:rPr>
          <w:rFonts w:ascii="Arial" w:hAnsi="Arial" w:cs="Arial"/>
          <w:sz w:val="22"/>
          <w:szCs w:val="22"/>
        </w:rPr>
      </w:pPr>
    </w:p>
    <w:p w14:paraId="2A2031E5" w14:textId="77777777" w:rsidR="009D5F56" w:rsidRPr="00BA6410" w:rsidRDefault="009D5F56" w:rsidP="009D5F56">
      <w:pPr>
        <w:rPr>
          <w:rFonts w:ascii="Arial" w:hAnsi="Arial" w:cs="Arial"/>
          <w:sz w:val="22"/>
          <w:szCs w:val="22"/>
        </w:rPr>
      </w:pPr>
    </w:p>
    <w:p w14:paraId="3026E154" w14:textId="77777777" w:rsidR="009D5F56" w:rsidRPr="00BA6410" w:rsidRDefault="009D5F56" w:rsidP="009D5F56">
      <w:pPr>
        <w:pStyle w:val="ListParagraph"/>
        <w:numPr>
          <w:ilvl w:val="0"/>
          <w:numId w:val="34"/>
        </w:numPr>
        <w:tabs>
          <w:tab w:val="left" w:pos="-720"/>
          <w:tab w:val="num" w:pos="1440"/>
        </w:tabs>
        <w:suppressAutoHyphens/>
        <w:ind w:left="567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A6410">
        <w:rPr>
          <w:rFonts w:ascii="Arial" w:hAnsi="Arial" w:cs="Arial"/>
          <w:b/>
          <w:sz w:val="22"/>
          <w:szCs w:val="22"/>
          <w:u w:val="single"/>
        </w:rPr>
        <w:t>CHAIR AND VICE-CHAIR</w:t>
      </w:r>
    </w:p>
    <w:p w14:paraId="5E9F23C3" w14:textId="77777777" w:rsidR="009D5F56" w:rsidRPr="003D4106" w:rsidRDefault="009D5F56" w:rsidP="009D5F56">
      <w:pPr>
        <w:tabs>
          <w:tab w:val="left" w:pos="-720"/>
          <w:tab w:val="left" w:pos="540"/>
        </w:tabs>
        <w:suppressAutoHyphens/>
        <w:jc w:val="both"/>
        <w:rPr>
          <w:rFonts w:ascii="Arial" w:hAnsi="Arial" w:cs="Arial"/>
          <w:b/>
          <w:sz w:val="12"/>
          <w:szCs w:val="12"/>
        </w:rPr>
      </w:pPr>
    </w:p>
    <w:p w14:paraId="1A2BDE49" w14:textId="224CE836" w:rsidR="009D5F56" w:rsidRPr="00BA6410" w:rsidRDefault="009D5F56" w:rsidP="009D5F56">
      <w:pPr>
        <w:tabs>
          <w:tab w:val="left" w:pos="-720"/>
        </w:tabs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>4.1</w:t>
      </w:r>
      <w:r w:rsidRPr="00BA6410">
        <w:rPr>
          <w:rFonts w:ascii="Arial" w:hAnsi="Arial" w:cs="Arial"/>
          <w:sz w:val="22"/>
          <w:szCs w:val="22"/>
        </w:rPr>
        <w:tab/>
        <w:t xml:space="preserve">At the first meeting of the Committee </w:t>
      </w:r>
      <w:r w:rsidR="001703BF">
        <w:rPr>
          <w:rFonts w:ascii="Arial" w:hAnsi="Arial" w:cs="Arial"/>
          <w:sz w:val="22"/>
          <w:szCs w:val="22"/>
        </w:rPr>
        <w:t xml:space="preserve">on a biennial basis </w:t>
      </w:r>
      <w:r w:rsidRPr="00BA6410">
        <w:rPr>
          <w:rFonts w:ascii="Arial" w:hAnsi="Arial" w:cs="Arial"/>
          <w:sz w:val="22"/>
          <w:szCs w:val="22"/>
        </w:rPr>
        <w:t>, the Committee will appoint a Chair and Vice Chair from amongst their number.</w:t>
      </w:r>
    </w:p>
    <w:p w14:paraId="1FFB6652" w14:textId="77777777" w:rsidR="009D5F56" w:rsidRPr="00BA6410" w:rsidRDefault="009D5F56" w:rsidP="009D5F56">
      <w:pPr>
        <w:tabs>
          <w:tab w:val="left" w:pos="-720"/>
          <w:tab w:val="left" w:pos="0"/>
          <w:tab w:val="num" w:pos="550"/>
        </w:tabs>
        <w:suppressAutoHyphens/>
        <w:ind w:left="550" w:hanging="550"/>
        <w:jc w:val="both"/>
        <w:rPr>
          <w:rFonts w:ascii="Arial" w:hAnsi="Arial" w:cs="Arial"/>
          <w:sz w:val="22"/>
          <w:szCs w:val="22"/>
        </w:rPr>
      </w:pPr>
    </w:p>
    <w:p w14:paraId="0A911C6D" w14:textId="77777777" w:rsidR="009D5F56" w:rsidRPr="00BA6410" w:rsidRDefault="009D5F56" w:rsidP="009D5F56">
      <w:pPr>
        <w:tabs>
          <w:tab w:val="left" w:pos="-720"/>
        </w:tabs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>4.2</w:t>
      </w:r>
      <w:r w:rsidRPr="00BA6410">
        <w:rPr>
          <w:rFonts w:ascii="Arial" w:hAnsi="Arial" w:cs="Arial"/>
          <w:sz w:val="22"/>
          <w:szCs w:val="22"/>
        </w:rPr>
        <w:tab/>
        <w:t>The Principal will not be eligible for appointment as Chair or Vice-Chair.</w:t>
      </w:r>
    </w:p>
    <w:p w14:paraId="7BFC43C2" w14:textId="77777777" w:rsidR="009D5F56" w:rsidRPr="00BA6410" w:rsidRDefault="009D5F56" w:rsidP="009D5F56">
      <w:pPr>
        <w:tabs>
          <w:tab w:val="left" w:pos="-720"/>
          <w:tab w:val="left" w:pos="0"/>
          <w:tab w:val="num" w:pos="550"/>
        </w:tabs>
        <w:suppressAutoHyphens/>
        <w:ind w:left="550" w:hanging="550"/>
        <w:jc w:val="both"/>
        <w:rPr>
          <w:rFonts w:ascii="Arial" w:hAnsi="Arial" w:cs="Arial"/>
          <w:sz w:val="22"/>
          <w:szCs w:val="22"/>
        </w:rPr>
      </w:pPr>
    </w:p>
    <w:p w14:paraId="17C0523B" w14:textId="77777777" w:rsidR="009D5F56" w:rsidRPr="00BA6410" w:rsidRDefault="009D5F56" w:rsidP="009D5F56">
      <w:pPr>
        <w:tabs>
          <w:tab w:val="left" w:pos="-720"/>
          <w:tab w:val="left" w:pos="540"/>
        </w:tabs>
        <w:suppressAutoHyphens/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81F5283" w14:textId="77777777" w:rsidR="009D5F56" w:rsidRPr="00BA6410" w:rsidRDefault="009D5F56" w:rsidP="009D5F56">
      <w:pPr>
        <w:numPr>
          <w:ilvl w:val="1"/>
          <w:numId w:val="35"/>
        </w:numPr>
        <w:tabs>
          <w:tab w:val="clear" w:pos="360"/>
          <w:tab w:val="left" w:pos="-720"/>
        </w:tabs>
        <w:suppressAutoHyphens/>
        <w:ind w:left="567" w:hanging="56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A6410">
        <w:rPr>
          <w:rFonts w:ascii="Arial" w:hAnsi="Arial" w:cs="Arial"/>
          <w:b/>
          <w:sz w:val="22"/>
          <w:szCs w:val="22"/>
          <w:u w:val="single"/>
        </w:rPr>
        <w:t>QUORUM</w:t>
      </w:r>
    </w:p>
    <w:p w14:paraId="74AD4474" w14:textId="77777777" w:rsidR="009D5F56" w:rsidRPr="003D4106" w:rsidRDefault="009D5F56" w:rsidP="009D5F56">
      <w:pPr>
        <w:tabs>
          <w:tab w:val="left" w:pos="-720"/>
          <w:tab w:val="left" w:pos="540"/>
        </w:tabs>
        <w:suppressAutoHyphens/>
        <w:jc w:val="both"/>
        <w:rPr>
          <w:rFonts w:ascii="Arial" w:hAnsi="Arial" w:cs="Arial"/>
          <w:sz w:val="12"/>
          <w:szCs w:val="12"/>
        </w:rPr>
      </w:pPr>
    </w:p>
    <w:p w14:paraId="36280051" w14:textId="77777777" w:rsidR="009D5F56" w:rsidRPr="00BA6410" w:rsidRDefault="009D5F56" w:rsidP="009D5F56">
      <w:pPr>
        <w:numPr>
          <w:ilvl w:val="1"/>
          <w:numId w:val="35"/>
        </w:numPr>
        <w:tabs>
          <w:tab w:val="clear" w:pos="360"/>
          <w:tab w:val="num" w:pos="-770"/>
          <w:tab w:val="left" w:pos="-720"/>
          <w:tab w:val="left" w:pos="0"/>
          <w:tab w:val="num" w:pos="550"/>
          <w:tab w:val="num" w:pos="1260"/>
        </w:tabs>
        <w:suppressAutoHyphens/>
        <w:ind w:left="550" w:hanging="550"/>
        <w:jc w:val="both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 xml:space="preserve">Meetings of the Committee will be quorate if at least </w:t>
      </w:r>
      <w:r>
        <w:rPr>
          <w:rFonts w:ascii="Arial" w:hAnsi="Arial" w:cs="Arial"/>
          <w:sz w:val="22"/>
          <w:szCs w:val="22"/>
        </w:rPr>
        <w:t>three</w:t>
      </w:r>
      <w:r w:rsidRPr="00BA6410">
        <w:rPr>
          <w:rFonts w:ascii="Arial" w:hAnsi="Arial" w:cs="Arial"/>
          <w:sz w:val="22"/>
          <w:szCs w:val="22"/>
        </w:rPr>
        <w:t xml:space="preserve"> members of the Committee are present, whichever is the larger.</w:t>
      </w:r>
      <w:r w:rsidRPr="00BA6410" w:rsidDel="00BE192E">
        <w:rPr>
          <w:rFonts w:ascii="Arial" w:hAnsi="Arial" w:cs="Arial"/>
          <w:sz w:val="22"/>
          <w:szCs w:val="22"/>
        </w:rPr>
        <w:t xml:space="preserve"> </w:t>
      </w:r>
    </w:p>
    <w:p w14:paraId="37A0E5BD" w14:textId="77777777" w:rsidR="009D5F56" w:rsidRPr="00BA6410" w:rsidRDefault="009D5F56" w:rsidP="009D5F56">
      <w:pPr>
        <w:tabs>
          <w:tab w:val="left" w:pos="-720"/>
          <w:tab w:val="left" w:pos="5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29A53FC" w14:textId="77777777" w:rsidR="009D5F56" w:rsidRPr="00BA6410" w:rsidRDefault="009D5F56" w:rsidP="009D5F56">
      <w:pPr>
        <w:tabs>
          <w:tab w:val="left" w:pos="-720"/>
          <w:tab w:val="left" w:pos="5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6594B998" w14:textId="77777777" w:rsidR="009D5F56" w:rsidRPr="00BA6410" w:rsidRDefault="009D5F56" w:rsidP="009D5F56">
      <w:pPr>
        <w:numPr>
          <w:ilvl w:val="0"/>
          <w:numId w:val="36"/>
        </w:numPr>
        <w:tabs>
          <w:tab w:val="left" w:pos="-720"/>
          <w:tab w:val="num" w:pos="567"/>
        </w:tabs>
        <w:suppressAutoHyphens/>
        <w:ind w:left="567" w:hanging="56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A6410">
        <w:rPr>
          <w:rFonts w:ascii="Arial" w:hAnsi="Arial" w:cs="Arial"/>
          <w:b/>
          <w:sz w:val="22"/>
          <w:szCs w:val="22"/>
          <w:u w:val="single"/>
        </w:rPr>
        <w:t>PROCEEDINGS OF MEETINGS</w:t>
      </w:r>
    </w:p>
    <w:p w14:paraId="15A0EE43" w14:textId="77777777" w:rsidR="009D5F56" w:rsidRPr="003D4106" w:rsidRDefault="009D5F56" w:rsidP="009D5F56">
      <w:pPr>
        <w:tabs>
          <w:tab w:val="left" w:pos="-720"/>
          <w:tab w:val="left" w:pos="540"/>
        </w:tabs>
        <w:suppressAutoHyphens/>
        <w:ind w:left="540" w:hanging="540"/>
        <w:jc w:val="both"/>
        <w:rPr>
          <w:rFonts w:ascii="Arial" w:hAnsi="Arial" w:cs="Arial"/>
          <w:b/>
          <w:sz w:val="12"/>
          <w:szCs w:val="12"/>
        </w:rPr>
      </w:pPr>
    </w:p>
    <w:p w14:paraId="59E14559" w14:textId="77777777" w:rsidR="009D5F56" w:rsidRPr="00BA6410" w:rsidRDefault="009D5F56" w:rsidP="009D5F56">
      <w:pPr>
        <w:numPr>
          <w:ilvl w:val="1"/>
          <w:numId w:val="36"/>
        </w:numPr>
        <w:tabs>
          <w:tab w:val="left" w:pos="-720"/>
          <w:tab w:val="left" w:pos="0"/>
          <w:tab w:val="num" w:pos="540"/>
        </w:tabs>
        <w:suppressAutoHyphens/>
        <w:ind w:left="550" w:hanging="550"/>
        <w:jc w:val="both"/>
        <w:rPr>
          <w:rFonts w:ascii="Arial" w:hAnsi="Arial" w:cs="Arial"/>
          <w:bCs/>
          <w:sz w:val="22"/>
          <w:szCs w:val="22"/>
        </w:rPr>
      </w:pPr>
      <w:r w:rsidRPr="00BA6410">
        <w:rPr>
          <w:rFonts w:ascii="Arial" w:hAnsi="Arial" w:cs="Arial"/>
          <w:bCs/>
          <w:sz w:val="22"/>
          <w:szCs w:val="22"/>
        </w:rPr>
        <w:t>The Committee will meet at least four times a year and more frequently, as it deems necessary to fulfil its responsibilities. Additional meetings will be called by the Chair of the Committee.</w:t>
      </w:r>
    </w:p>
    <w:p w14:paraId="322E4C56" w14:textId="77777777" w:rsidR="009D5F56" w:rsidRPr="00BA6410" w:rsidRDefault="009D5F56" w:rsidP="009D5F56">
      <w:pPr>
        <w:tabs>
          <w:tab w:val="left" w:pos="-720"/>
          <w:tab w:val="left" w:pos="0"/>
        </w:tabs>
        <w:suppressAutoHyphens/>
        <w:ind w:left="550"/>
        <w:jc w:val="both"/>
        <w:rPr>
          <w:rFonts w:ascii="Arial" w:hAnsi="Arial" w:cs="Arial"/>
          <w:bCs/>
          <w:sz w:val="22"/>
          <w:szCs w:val="22"/>
        </w:rPr>
      </w:pPr>
    </w:p>
    <w:p w14:paraId="35335363" w14:textId="7B752AC4" w:rsidR="009D5F56" w:rsidRPr="00BA6410" w:rsidRDefault="009D5F56" w:rsidP="009D5F56">
      <w:pPr>
        <w:tabs>
          <w:tab w:val="left" w:pos="-720"/>
        </w:tabs>
        <w:suppressAutoHyphens/>
        <w:ind w:left="630" w:hanging="630"/>
        <w:rPr>
          <w:rFonts w:ascii="Arial" w:hAnsi="Arial" w:cs="Arial"/>
          <w:bCs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 xml:space="preserve">6.2   Meetings will be clerked by the </w:t>
      </w:r>
      <w:r w:rsidR="001703BF">
        <w:rPr>
          <w:rFonts w:ascii="Arial" w:hAnsi="Arial" w:cs="Arial"/>
          <w:sz w:val="22"/>
          <w:szCs w:val="22"/>
        </w:rPr>
        <w:t>Director of Governance</w:t>
      </w:r>
      <w:r w:rsidRPr="00BA6410">
        <w:rPr>
          <w:rFonts w:ascii="Arial" w:hAnsi="Arial" w:cs="Arial"/>
          <w:sz w:val="22"/>
          <w:szCs w:val="22"/>
        </w:rPr>
        <w:t xml:space="preserve">, who will also maintain the official record of the meetings, </w:t>
      </w:r>
      <w:proofErr w:type="gramStart"/>
      <w:r w:rsidRPr="00BA6410">
        <w:rPr>
          <w:rFonts w:ascii="Arial" w:hAnsi="Arial" w:cs="Arial"/>
          <w:sz w:val="22"/>
          <w:szCs w:val="22"/>
        </w:rPr>
        <w:t>minutes</w:t>
      </w:r>
      <w:proofErr w:type="gramEnd"/>
      <w:r w:rsidRPr="00BA6410">
        <w:rPr>
          <w:rFonts w:ascii="Arial" w:hAnsi="Arial" w:cs="Arial"/>
          <w:sz w:val="22"/>
          <w:szCs w:val="22"/>
        </w:rPr>
        <w:t xml:space="preserve"> and attendance of the Committee.</w:t>
      </w:r>
      <w:r w:rsidRPr="00BA6410">
        <w:rPr>
          <w:rFonts w:ascii="Arial" w:hAnsi="Arial" w:cs="Arial"/>
          <w:sz w:val="22"/>
          <w:szCs w:val="22"/>
        </w:rPr>
        <w:br/>
      </w:r>
    </w:p>
    <w:p w14:paraId="0D12D622" w14:textId="77777777" w:rsidR="009D5F56" w:rsidRPr="00BA6410" w:rsidRDefault="009D5F56" w:rsidP="009D5F56">
      <w:pPr>
        <w:tabs>
          <w:tab w:val="left" w:pos="-720"/>
          <w:tab w:val="left" w:pos="540"/>
        </w:tabs>
        <w:suppressAutoHyphens/>
        <w:ind w:left="540" w:hanging="540"/>
        <w:jc w:val="both"/>
        <w:rPr>
          <w:rFonts w:ascii="Arial" w:hAnsi="Arial" w:cs="Arial"/>
          <w:bCs/>
          <w:sz w:val="22"/>
          <w:szCs w:val="22"/>
        </w:rPr>
      </w:pPr>
      <w:r w:rsidRPr="00BA6410">
        <w:rPr>
          <w:rFonts w:ascii="Arial" w:hAnsi="Arial" w:cs="Arial"/>
          <w:bCs/>
          <w:sz w:val="22"/>
          <w:szCs w:val="22"/>
        </w:rPr>
        <w:t>6.3    In accordance with the Instrument and Articles of Government (1h), presence at the meeting may include by phone or video conference facilities.</w:t>
      </w:r>
    </w:p>
    <w:p w14:paraId="26AD8FAC" w14:textId="77777777" w:rsidR="009D5F56" w:rsidRPr="00BA6410" w:rsidRDefault="009D5F56" w:rsidP="009D5F56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6B6D9199" w14:textId="77777777" w:rsidR="009D5F56" w:rsidRPr="00BA6410" w:rsidRDefault="009D5F56" w:rsidP="009D5F56">
      <w:pPr>
        <w:tabs>
          <w:tab w:val="left" w:pos="-720"/>
          <w:tab w:val="left" w:pos="540"/>
        </w:tabs>
        <w:suppressAutoHyphens/>
        <w:ind w:left="540" w:hanging="540"/>
        <w:jc w:val="both"/>
        <w:rPr>
          <w:rFonts w:ascii="Arial" w:hAnsi="Arial" w:cs="Arial"/>
          <w:bCs/>
          <w:sz w:val="22"/>
          <w:szCs w:val="22"/>
        </w:rPr>
      </w:pPr>
      <w:r w:rsidRPr="00BA6410">
        <w:rPr>
          <w:rFonts w:ascii="Arial" w:hAnsi="Arial" w:cs="Arial"/>
          <w:bCs/>
          <w:sz w:val="22"/>
          <w:szCs w:val="22"/>
        </w:rPr>
        <w:t>6.4   All matters to be decided at a meeting of the Committee will, unless there is clear unanimity on that matter, be decided by a majority of the members present and voting.</w:t>
      </w:r>
    </w:p>
    <w:p w14:paraId="65778BCC" w14:textId="77777777" w:rsidR="009D5F56" w:rsidRPr="00BA6410" w:rsidRDefault="009D5F56" w:rsidP="009D5F56">
      <w:pPr>
        <w:tabs>
          <w:tab w:val="left" w:pos="-720"/>
          <w:tab w:val="left" w:pos="0"/>
          <w:tab w:val="num" w:pos="550"/>
        </w:tabs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363AFCA2" w14:textId="7780C03C" w:rsidR="009D5F56" w:rsidRPr="00BA6410" w:rsidRDefault="009D5F56" w:rsidP="00DE19AB">
      <w:pPr>
        <w:tabs>
          <w:tab w:val="left" w:pos="-720"/>
          <w:tab w:val="left" w:pos="0"/>
          <w:tab w:val="left" w:pos="1170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 xml:space="preserve">6.5  </w:t>
      </w:r>
      <w:r w:rsidR="003D4106">
        <w:rPr>
          <w:rFonts w:ascii="Arial" w:hAnsi="Arial" w:cs="Arial"/>
          <w:sz w:val="22"/>
          <w:szCs w:val="22"/>
        </w:rPr>
        <w:t xml:space="preserve"> </w:t>
      </w:r>
      <w:r w:rsidRPr="00BA6410">
        <w:rPr>
          <w:rFonts w:ascii="Arial" w:hAnsi="Arial" w:cs="Arial"/>
          <w:sz w:val="22"/>
          <w:szCs w:val="22"/>
        </w:rPr>
        <w:t xml:space="preserve">Non-confidential sections of meetings will be open to the public to attend by application to the </w:t>
      </w:r>
      <w:r w:rsidR="001703BF">
        <w:rPr>
          <w:rFonts w:ascii="Arial" w:hAnsi="Arial" w:cs="Arial"/>
          <w:sz w:val="22"/>
          <w:szCs w:val="22"/>
        </w:rPr>
        <w:t>Director of Governance</w:t>
      </w:r>
      <w:r w:rsidR="003D4106">
        <w:rPr>
          <w:rFonts w:ascii="Arial" w:hAnsi="Arial" w:cs="Arial"/>
          <w:sz w:val="22"/>
          <w:szCs w:val="22"/>
        </w:rPr>
        <w:t xml:space="preserve"> </w:t>
      </w:r>
      <w:r w:rsidRPr="00BA6410">
        <w:rPr>
          <w:rFonts w:ascii="Arial" w:hAnsi="Arial" w:cs="Arial"/>
          <w:sz w:val="22"/>
          <w:szCs w:val="22"/>
        </w:rPr>
        <w:t>or Chair at least four days before the meeting, subject to the requirements of necessary confidentiality.</w:t>
      </w:r>
    </w:p>
    <w:p w14:paraId="0FFA9F6E" w14:textId="77777777" w:rsidR="009D5F56" w:rsidRPr="00BA6410" w:rsidRDefault="009D5F56" w:rsidP="009D5F56">
      <w:pPr>
        <w:tabs>
          <w:tab w:val="left" w:pos="-720"/>
          <w:tab w:val="left" w:pos="0"/>
          <w:tab w:val="left" w:pos="117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CC30ADE" w14:textId="77777777" w:rsidR="009D5F56" w:rsidRPr="00BA6410" w:rsidRDefault="009D5F56" w:rsidP="009D5F56">
      <w:pPr>
        <w:tabs>
          <w:tab w:val="left" w:pos="-720"/>
          <w:tab w:val="left" w:pos="0"/>
          <w:tab w:val="left" w:pos="117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1849A34" w14:textId="77777777" w:rsidR="009D5F56" w:rsidRPr="00BA6410" w:rsidRDefault="009D5F56" w:rsidP="009D5F56">
      <w:pPr>
        <w:tabs>
          <w:tab w:val="left" w:pos="-720"/>
        </w:tabs>
        <w:suppressAutoHyphens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A6410">
        <w:rPr>
          <w:rFonts w:ascii="Arial" w:hAnsi="Arial" w:cs="Arial"/>
          <w:b/>
          <w:sz w:val="22"/>
          <w:szCs w:val="22"/>
        </w:rPr>
        <w:t xml:space="preserve">7.0 </w:t>
      </w:r>
      <w:r w:rsidRPr="00BA6410">
        <w:rPr>
          <w:rFonts w:ascii="Arial" w:hAnsi="Arial" w:cs="Arial"/>
          <w:b/>
          <w:sz w:val="22"/>
          <w:szCs w:val="22"/>
        </w:rPr>
        <w:tab/>
      </w:r>
      <w:r w:rsidRPr="00BA6410">
        <w:rPr>
          <w:rFonts w:ascii="Arial" w:hAnsi="Arial" w:cs="Arial"/>
          <w:b/>
          <w:sz w:val="22"/>
          <w:szCs w:val="22"/>
          <w:u w:val="single"/>
        </w:rPr>
        <w:t>REPORTING</w:t>
      </w:r>
    </w:p>
    <w:p w14:paraId="571C6F2B" w14:textId="77777777" w:rsidR="009D5F56" w:rsidRPr="003D4106" w:rsidRDefault="009D5F56" w:rsidP="009D5F56">
      <w:pPr>
        <w:tabs>
          <w:tab w:val="left" w:pos="0"/>
        </w:tabs>
        <w:suppressAutoHyphens/>
        <w:jc w:val="both"/>
        <w:rPr>
          <w:rFonts w:ascii="Arial" w:hAnsi="Arial" w:cs="Arial"/>
          <w:sz w:val="12"/>
          <w:szCs w:val="12"/>
        </w:rPr>
      </w:pPr>
    </w:p>
    <w:p w14:paraId="78E199E3" w14:textId="77777777" w:rsidR="009D5F56" w:rsidRDefault="009D5F56" w:rsidP="009D5F56">
      <w:pPr>
        <w:tabs>
          <w:tab w:val="left" w:pos="709"/>
        </w:tabs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 </w:t>
      </w:r>
      <w:r>
        <w:rPr>
          <w:rFonts w:ascii="Arial" w:hAnsi="Arial" w:cs="Arial"/>
          <w:sz w:val="22"/>
          <w:szCs w:val="22"/>
        </w:rPr>
        <w:tab/>
      </w:r>
      <w:r w:rsidRPr="00BA6410">
        <w:rPr>
          <w:rFonts w:ascii="Arial" w:hAnsi="Arial" w:cs="Arial"/>
          <w:sz w:val="22"/>
          <w:szCs w:val="22"/>
        </w:rPr>
        <w:t>The Committee will report to the Corporation.</w:t>
      </w:r>
    </w:p>
    <w:p w14:paraId="01D999E5" w14:textId="77777777" w:rsidR="009D5F56" w:rsidRPr="00BA6410" w:rsidRDefault="009D5F56" w:rsidP="009D5F56">
      <w:pPr>
        <w:tabs>
          <w:tab w:val="left" w:pos="-720"/>
          <w:tab w:val="left" w:pos="0"/>
          <w:tab w:val="num" w:pos="5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33DA000" w14:textId="77777777" w:rsidR="00C8761C" w:rsidRPr="00BA6410" w:rsidRDefault="00C8761C" w:rsidP="009D5F56">
      <w:pPr>
        <w:tabs>
          <w:tab w:val="left" w:pos="-720"/>
          <w:tab w:val="left" w:pos="0"/>
          <w:tab w:val="num" w:pos="5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88F708D" w14:textId="77777777" w:rsidR="009D5F56" w:rsidRPr="00BA6410" w:rsidRDefault="009D5F56" w:rsidP="009D5F56">
      <w:pPr>
        <w:tabs>
          <w:tab w:val="left" w:pos="-720"/>
        </w:tabs>
        <w:suppressAutoHyphens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A6410">
        <w:rPr>
          <w:rFonts w:ascii="Arial" w:hAnsi="Arial" w:cs="Arial"/>
          <w:b/>
          <w:sz w:val="22"/>
          <w:szCs w:val="22"/>
        </w:rPr>
        <w:t xml:space="preserve">8.0 </w:t>
      </w:r>
      <w:r w:rsidRPr="00BA6410">
        <w:rPr>
          <w:rFonts w:ascii="Arial" w:hAnsi="Arial" w:cs="Arial"/>
          <w:b/>
          <w:sz w:val="22"/>
          <w:szCs w:val="22"/>
        </w:rPr>
        <w:tab/>
      </w:r>
      <w:r w:rsidRPr="00BA6410">
        <w:rPr>
          <w:rFonts w:ascii="Arial" w:hAnsi="Arial" w:cs="Arial"/>
          <w:b/>
          <w:sz w:val="22"/>
          <w:szCs w:val="22"/>
          <w:u w:val="single"/>
        </w:rPr>
        <w:t>TERMS OF REFERENCE REVIEW</w:t>
      </w:r>
    </w:p>
    <w:p w14:paraId="71DDAF54" w14:textId="77777777" w:rsidR="009D5F56" w:rsidRPr="003D4106" w:rsidRDefault="009D5F56" w:rsidP="009D5F56">
      <w:pPr>
        <w:tabs>
          <w:tab w:val="left" w:pos="-720"/>
          <w:tab w:val="left" w:pos="540"/>
          <w:tab w:val="left" w:pos="630"/>
        </w:tabs>
        <w:suppressAutoHyphens/>
        <w:jc w:val="both"/>
        <w:rPr>
          <w:rFonts w:ascii="Arial" w:hAnsi="Arial" w:cs="Arial"/>
          <w:sz w:val="12"/>
          <w:szCs w:val="12"/>
        </w:rPr>
      </w:pPr>
    </w:p>
    <w:p w14:paraId="62C84047" w14:textId="215BAB45" w:rsidR="0079783A" w:rsidRDefault="009D5F56" w:rsidP="009D5F56">
      <w:pPr>
        <w:ind w:left="567" w:hanging="567"/>
        <w:rPr>
          <w:rFonts w:ascii="Arial" w:hAnsi="Arial" w:cs="Arial"/>
          <w:sz w:val="22"/>
          <w:szCs w:val="22"/>
        </w:rPr>
      </w:pPr>
      <w:r w:rsidRPr="00BA6410">
        <w:rPr>
          <w:rFonts w:ascii="Arial" w:hAnsi="Arial" w:cs="Arial"/>
          <w:sz w:val="22"/>
          <w:szCs w:val="22"/>
        </w:rPr>
        <w:t>8.1</w:t>
      </w:r>
      <w:r w:rsidRPr="00BA6410">
        <w:rPr>
          <w:rFonts w:ascii="Arial" w:hAnsi="Arial" w:cs="Arial"/>
          <w:sz w:val="22"/>
          <w:szCs w:val="22"/>
        </w:rPr>
        <w:tab/>
        <w:t xml:space="preserve">The Review of the Terms of Reference normally will be every </w:t>
      </w:r>
      <w:r w:rsidR="001703BF">
        <w:rPr>
          <w:rFonts w:ascii="Arial" w:hAnsi="Arial" w:cs="Arial"/>
          <w:sz w:val="22"/>
          <w:szCs w:val="22"/>
        </w:rPr>
        <w:t>two</w:t>
      </w:r>
      <w:r w:rsidRPr="00BA6410">
        <w:rPr>
          <w:rFonts w:ascii="Arial" w:hAnsi="Arial" w:cs="Arial"/>
          <w:sz w:val="22"/>
          <w:szCs w:val="22"/>
        </w:rPr>
        <w:t xml:space="preserve"> years.</w:t>
      </w:r>
    </w:p>
    <w:p w14:paraId="3756CE58" w14:textId="77777777" w:rsidR="0079783A" w:rsidRDefault="0079783A" w:rsidP="009D5F56">
      <w:pPr>
        <w:ind w:left="567" w:hanging="567"/>
        <w:rPr>
          <w:rFonts w:ascii="Arial" w:hAnsi="Arial" w:cs="Arial"/>
          <w:sz w:val="22"/>
          <w:szCs w:val="22"/>
        </w:rPr>
      </w:pPr>
    </w:p>
    <w:p w14:paraId="631CC444" w14:textId="2E2FEF0D" w:rsidR="0079783A" w:rsidRPr="0079783A" w:rsidRDefault="0079783A" w:rsidP="0079783A">
      <w:pPr>
        <w:pStyle w:val="Footer"/>
        <w:tabs>
          <w:tab w:val="left" w:pos="2475"/>
        </w:tabs>
        <w:rPr>
          <w:rFonts w:ascii="Arial" w:hAnsi="Arial" w:cs="Arial"/>
          <w:i/>
          <w:sz w:val="18"/>
        </w:rPr>
      </w:pPr>
    </w:p>
    <w:sectPr w:rsidR="0079783A" w:rsidRPr="0079783A" w:rsidSect="003D4106">
      <w:footerReference w:type="even" r:id="rId9"/>
      <w:footerReference w:type="default" r:id="rId10"/>
      <w:pgSz w:w="11906" w:h="16838" w:code="9"/>
      <w:pgMar w:top="709" w:right="849" w:bottom="1276" w:left="993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6D20F" w14:textId="77777777" w:rsidR="00F20B99" w:rsidRDefault="00F20B99" w:rsidP="0052165E">
      <w:r>
        <w:separator/>
      </w:r>
    </w:p>
  </w:endnote>
  <w:endnote w:type="continuationSeparator" w:id="0">
    <w:p w14:paraId="6A633F0A" w14:textId="77777777" w:rsidR="00F20B99" w:rsidRDefault="00F20B99" w:rsidP="0052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A777" w14:textId="77777777" w:rsidR="003D5C74" w:rsidRDefault="003D5C74" w:rsidP="00C67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DC3B3D" w14:textId="77777777" w:rsidR="003D5C74" w:rsidRDefault="003D5C74" w:rsidP="00B732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C2FF" w14:textId="25621AE3" w:rsidR="009A7AC3" w:rsidRDefault="009A7AC3" w:rsidP="009A7AC3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Approved by Strategy, Governance &amp; Search</w:t>
    </w:r>
    <w:r w:rsidRPr="003A70BF">
      <w:rPr>
        <w:rFonts w:ascii="Arial" w:hAnsi="Arial" w:cs="Arial"/>
        <w:sz w:val="18"/>
      </w:rPr>
      <w:t xml:space="preserve"> Committee</w:t>
    </w:r>
    <w:r>
      <w:rPr>
        <w:rFonts w:ascii="Arial" w:hAnsi="Arial" w:cs="Arial"/>
        <w:sz w:val="18"/>
      </w:rPr>
      <w:t xml:space="preserve">: </w:t>
    </w:r>
    <w:r w:rsidR="001703BF">
      <w:rPr>
        <w:rFonts w:ascii="Arial" w:hAnsi="Arial" w:cs="Arial"/>
        <w:sz w:val="18"/>
      </w:rPr>
      <w:t>November 2023</w:t>
    </w:r>
  </w:p>
  <w:p w14:paraId="654B87DA" w14:textId="3FAE39AD" w:rsidR="009A7AC3" w:rsidRDefault="009A7AC3" w:rsidP="009A7AC3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Approved by </w:t>
    </w:r>
    <w:r w:rsidRPr="006D0DD4">
      <w:rPr>
        <w:rFonts w:ascii="Arial" w:hAnsi="Arial" w:cs="Arial"/>
        <w:sz w:val="18"/>
      </w:rPr>
      <w:t>Board of Governors</w:t>
    </w:r>
    <w:r>
      <w:rPr>
        <w:rFonts w:ascii="Arial" w:hAnsi="Arial" w:cs="Arial"/>
        <w:sz w:val="18"/>
      </w:rPr>
      <w:t>: December 202</w:t>
    </w:r>
    <w:r w:rsidR="001703BF">
      <w:rPr>
        <w:rFonts w:ascii="Arial" w:hAnsi="Arial" w:cs="Arial"/>
        <w:sz w:val="18"/>
      </w:rPr>
      <w:t>3</w:t>
    </w:r>
  </w:p>
  <w:p w14:paraId="623A9B84" w14:textId="19E77911" w:rsidR="009A7AC3" w:rsidRPr="009A7AC3" w:rsidRDefault="009A7AC3" w:rsidP="009A7AC3">
    <w:pPr>
      <w:pStyle w:val="Footer"/>
      <w:tabs>
        <w:tab w:val="left" w:pos="2475"/>
      </w:tabs>
      <w:rPr>
        <w:rFonts w:ascii="Arial" w:hAnsi="Arial" w:cs="Arial"/>
        <w:i/>
        <w:sz w:val="18"/>
      </w:rPr>
    </w:pPr>
    <w:r>
      <w:rPr>
        <w:rFonts w:ascii="Arial" w:hAnsi="Arial" w:cs="Arial"/>
        <w:sz w:val="18"/>
      </w:rPr>
      <w:t xml:space="preserve">Review Date: </w:t>
    </w:r>
    <w:r w:rsidR="001703BF">
      <w:rPr>
        <w:rFonts w:ascii="Arial" w:hAnsi="Arial" w:cs="Arial"/>
        <w:sz w:val="18"/>
      </w:rP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13C0" w14:textId="77777777" w:rsidR="00F20B99" w:rsidRDefault="00F20B99" w:rsidP="0052165E">
      <w:r>
        <w:separator/>
      </w:r>
    </w:p>
  </w:footnote>
  <w:footnote w:type="continuationSeparator" w:id="0">
    <w:p w14:paraId="7F1260BA" w14:textId="77777777" w:rsidR="00F20B99" w:rsidRDefault="00F20B99" w:rsidP="0052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A69"/>
    <w:multiLevelType w:val="multilevel"/>
    <w:tmpl w:val="37342E70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8F698D"/>
    <w:multiLevelType w:val="hybridMultilevel"/>
    <w:tmpl w:val="3EB4E3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73C6"/>
    <w:multiLevelType w:val="multilevel"/>
    <w:tmpl w:val="F65CD6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976949"/>
    <w:multiLevelType w:val="multilevel"/>
    <w:tmpl w:val="C1CE90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0E063027"/>
    <w:multiLevelType w:val="hybridMultilevel"/>
    <w:tmpl w:val="0CCE7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15238"/>
    <w:multiLevelType w:val="multilevel"/>
    <w:tmpl w:val="BBBA86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F07BF5"/>
    <w:multiLevelType w:val="hybridMultilevel"/>
    <w:tmpl w:val="63C4DF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0784B"/>
    <w:multiLevelType w:val="multilevel"/>
    <w:tmpl w:val="6C58DF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7149CF"/>
    <w:multiLevelType w:val="hybridMultilevel"/>
    <w:tmpl w:val="A7585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B1C8C"/>
    <w:multiLevelType w:val="multilevel"/>
    <w:tmpl w:val="AEB4C28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3250649"/>
    <w:multiLevelType w:val="hybridMultilevel"/>
    <w:tmpl w:val="AE3264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3706B"/>
    <w:multiLevelType w:val="hybridMultilevel"/>
    <w:tmpl w:val="06CE6B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170C5"/>
    <w:multiLevelType w:val="hybridMultilevel"/>
    <w:tmpl w:val="1CD68E0E"/>
    <w:lvl w:ilvl="0" w:tplc="9CE21A78">
      <w:start w:val="1"/>
      <w:numFmt w:val="lowerRoman"/>
      <w:lvlText w:val="%1)"/>
      <w:lvlJc w:val="left"/>
      <w:pPr>
        <w:tabs>
          <w:tab w:val="num" w:pos="2160"/>
        </w:tabs>
        <w:ind w:left="1872" w:hanging="432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3" w15:restartNumberingAfterBreak="0">
    <w:nsid w:val="26041156"/>
    <w:multiLevelType w:val="hybridMultilevel"/>
    <w:tmpl w:val="A27046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E155A9"/>
    <w:multiLevelType w:val="multilevel"/>
    <w:tmpl w:val="F692D792"/>
    <w:lvl w:ilvl="0">
      <w:start w:val="1"/>
      <w:numFmt w:val="decimal"/>
      <w:lvlText w:val="%1"/>
      <w:lvlJc w:val="left"/>
      <w:pPr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5" w15:restartNumberingAfterBreak="0">
    <w:nsid w:val="2B8F44E1"/>
    <w:multiLevelType w:val="hybridMultilevel"/>
    <w:tmpl w:val="6158D864"/>
    <w:lvl w:ilvl="0" w:tplc="393876EA">
      <w:start w:val="1"/>
      <w:numFmt w:val="bullet"/>
      <w:lvlRestart w:val="0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4C057A0"/>
    <w:multiLevelType w:val="multilevel"/>
    <w:tmpl w:val="3198F0D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7D61D6"/>
    <w:multiLevelType w:val="multilevel"/>
    <w:tmpl w:val="545E17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D659A9"/>
    <w:multiLevelType w:val="multilevel"/>
    <w:tmpl w:val="DD20B64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25A3AF4"/>
    <w:multiLevelType w:val="hybridMultilevel"/>
    <w:tmpl w:val="561E1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E1D1A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4E445C"/>
    <w:multiLevelType w:val="hybridMultilevel"/>
    <w:tmpl w:val="864C9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C48CD"/>
    <w:multiLevelType w:val="multilevel"/>
    <w:tmpl w:val="71D2E21A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1597D37"/>
    <w:multiLevelType w:val="hybridMultilevel"/>
    <w:tmpl w:val="036A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12FC3"/>
    <w:multiLevelType w:val="multilevel"/>
    <w:tmpl w:val="24C4E2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5A34C3"/>
    <w:multiLevelType w:val="multilevel"/>
    <w:tmpl w:val="5ADC1360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80323F9"/>
    <w:multiLevelType w:val="multilevel"/>
    <w:tmpl w:val="D9B48BB2"/>
    <w:lvl w:ilvl="0">
      <w:start w:val="1"/>
      <w:numFmt w:val="none"/>
      <w:lvlText w:val="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260"/>
        </w:tabs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98059CB"/>
    <w:multiLevelType w:val="hybridMultilevel"/>
    <w:tmpl w:val="27D8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165F6"/>
    <w:multiLevelType w:val="hybridMultilevel"/>
    <w:tmpl w:val="B600C1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C4E1E"/>
    <w:multiLevelType w:val="multilevel"/>
    <w:tmpl w:val="F692D792"/>
    <w:lvl w:ilvl="0">
      <w:start w:val="1"/>
      <w:numFmt w:val="decimal"/>
      <w:lvlText w:val="%1"/>
      <w:lvlJc w:val="left"/>
      <w:pPr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29" w15:restartNumberingAfterBreak="0">
    <w:nsid w:val="6CFF3A97"/>
    <w:multiLevelType w:val="hybridMultilevel"/>
    <w:tmpl w:val="D19A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A6D42"/>
    <w:multiLevelType w:val="multilevel"/>
    <w:tmpl w:val="DE6C78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012317E"/>
    <w:multiLevelType w:val="hybridMultilevel"/>
    <w:tmpl w:val="D666C1CA"/>
    <w:lvl w:ilvl="0" w:tplc="6CD24D42">
      <w:start w:val="1"/>
      <w:numFmt w:val="decimal"/>
      <w:lvlText w:val="%1."/>
      <w:lvlJc w:val="center"/>
      <w:pPr>
        <w:tabs>
          <w:tab w:val="num" w:pos="648"/>
        </w:tabs>
        <w:ind w:left="144" w:firstLine="144"/>
      </w:pPr>
      <w:rPr>
        <w:rFonts w:hint="default"/>
      </w:rPr>
    </w:lvl>
    <w:lvl w:ilvl="1" w:tplc="F22891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CC1F70"/>
    <w:multiLevelType w:val="multilevel"/>
    <w:tmpl w:val="AA9CB35A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7A1959"/>
    <w:multiLevelType w:val="hybridMultilevel"/>
    <w:tmpl w:val="32544942"/>
    <w:lvl w:ilvl="0" w:tplc="08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4" w15:restartNumberingAfterBreak="0">
    <w:nsid w:val="719B2614"/>
    <w:multiLevelType w:val="hybridMultilevel"/>
    <w:tmpl w:val="18F03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5536EE"/>
    <w:multiLevelType w:val="hybridMultilevel"/>
    <w:tmpl w:val="18A60F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8"/>
  </w:num>
  <w:num w:numId="4">
    <w:abstractNumId w:val="7"/>
  </w:num>
  <w:num w:numId="5">
    <w:abstractNumId w:val="33"/>
  </w:num>
  <w:num w:numId="6">
    <w:abstractNumId w:val="23"/>
  </w:num>
  <w:num w:numId="7">
    <w:abstractNumId w:val="6"/>
  </w:num>
  <w:num w:numId="8">
    <w:abstractNumId w:val="26"/>
  </w:num>
  <w:num w:numId="9">
    <w:abstractNumId w:val="0"/>
  </w:num>
  <w:num w:numId="10">
    <w:abstractNumId w:val="29"/>
  </w:num>
  <w:num w:numId="11">
    <w:abstractNumId w:val="13"/>
  </w:num>
  <w:num w:numId="12">
    <w:abstractNumId w:val="17"/>
  </w:num>
  <w:num w:numId="13">
    <w:abstractNumId w:val="34"/>
  </w:num>
  <w:num w:numId="14">
    <w:abstractNumId w:val="35"/>
  </w:num>
  <w:num w:numId="15">
    <w:abstractNumId w:val="21"/>
  </w:num>
  <w:num w:numId="16">
    <w:abstractNumId w:val="3"/>
  </w:num>
  <w:num w:numId="17">
    <w:abstractNumId w:val="32"/>
  </w:num>
  <w:num w:numId="18">
    <w:abstractNumId w:val="12"/>
  </w:num>
  <w:num w:numId="19">
    <w:abstractNumId w:val="19"/>
  </w:num>
  <w:num w:numId="20">
    <w:abstractNumId w:val="27"/>
  </w:num>
  <w:num w:numId="21">
    <w:abstractNumId w:val="1"/>
  </w:num>
  <w:num w:numId="22">
    <w:abstractNumId w:val="31"/>
  </w:num>
  <w:num w:numId="23">
    <w:abstractNumId w:val="11"/>
  </w:num>
  <w:num w:numId="24">
    <w:abstractNumId w:val="10"/>
  </w:num>
  <w:num w:numId="25">
    <w:abstractNumId w:val="14"/>
  </w:num>
  <w:num w:numId="26">
    <w:abstractNumId w:val="4"/>
  </w:num>
  <w:num w:numId="27">
    <w:abstractNumId w:val="8"/>
  </w:num>
  <w:num w:numId="28">
    <w:abstractNumId w:val="22"/>
  </w:num>
  <w:num w:numId="29">
    <w:abstractNumId w:val="20"/>
  </w:num>
  <w:num w:numId="30">
    <w:abstractNumId w:val="25"/>
  </w:num>
  <w:num w:numId="31">
    <w:abstractNumId w:val="16"/>
  </w:num>
  <w:num w:numId="32">
    <w:abstractNumId w:val="30"/>
  </w:num>
  <w:num w:numId="33">
    <w:abstractNumId w:val="5"/>
  </w:num>
  <w:num w:numId="34">
    <w:abstractNumId w:val="9"/>
  </w:num>
  <w:num w:numId="35">
    <w:abstractNumId w:val="2"/>
  </w:num>
  <w:num w:numId="3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4F"/>
    <w:rsid w:val="00000924"/>
    <w:rsid w:val="000024C4"/>
    <w:rsid w:val="00004BA9"/>
    <w:rsid w:val="00010C49"/>
    <w:rsid w:val="00020B4F"/>
    <w:rsid w:val="000226E6"/>
    <w:rsid w:val="00025807"/>
    <w:rsid w:val="00030DEE"/>
    <w:rsid w:val="00034CE3"/>
    <w:rsid w:val="0003584D"/>
    <w:rsid w:val="00035DF5"/>
    <w:rsid w:val="00040719"/>
    <w:rsid w:val="00046E99"/>
    <w:rsid w:val="00050A27"/>
    <w:rsid w:val="0005192A"/>
    <w:rsid w:val="00051E49"/>
    <w:rsid w:val="0005242E"/>
    <w:rsid w:val="00052FAE"/>
    <w:rsid w:val="00055A23"/>
    <w:rsid w:val="00062671"/>
    <w:rsid w:val="00064154"/>
    <w:rsid w:val="00066C7A"/>
    <w:rsid w:val="000670A0"/>
    <w:rsid w:val="00070A2D"/>
    <w:rsid w:val="00070F3F"/>
    <w:rsid w:val="000804AC"/>
    <w:rsid w:val="00082213"/>
    <w:rsid w:val="00086798"/>
    <w:rsid w:val="0009164B"/>
    <w:rsid w:val="000A404B"/>
    <w:rsid w:val="000B0B97"/>
    <w:rsid w:val="000B3534"/>
    <w:rsid w:val="000B3F52"/>
    <w:rsid w:val="000C0468"/>
    <w:rsid w:val="000C599C"/>
    <w:rsid w:val="000C61FD"/>
    <w:rsid w:val="000D0297"/>
    <w:rsid w:val="000D0E0A"/>
    <w:rsid w:val="000D5491"/>
    <w:rsid w:val="000E0919"/>
    <w:rsid w:val="000E123D"/>
    <w:rsid w:val="000E4816"/>
    <w:rsid w:val="000E7EDA"/>
    <w:rsid w:val="000F1366"/>
    <w:rsid w:val="000F3095"/>
    <w:rsid w:val="00100F19"/>
    <w:rsid w:val="00104A05"/>
    <w:rsid w:val="00107A2E"/>
    <w:rsid w:val="00110F65"/>
    <w:rsid w:val="001115C7"/>
    <w:rsid w:val="00114152"/>
    <w:rsid w:val="00115613"/>
    <w:rsid w:val="00124C7C"/>
    <w:rsid w:val="00125D25"/>
    <w:rsid w:val="0012683E"/>
    <w:rsid w:val="00130896"/>
    <w:rsid w:val="00137DCD"/>
    <w:rsid w:val="00143E38"/>
    <w:rsid w:val="001448F8"/>
    <w:rsid w:val="0016451D"/>
    <w:rsid w:val="001703BF"/>
    <w:rsid w:val="00174390"/>
    <w:rsid w:val="001749D7"/>
    <w:rsid w:val="00175DB3"/>
    <w:rsid w:val="00180D3C"/>
    <w:rsid w:val="00186785"/>
    <w:rsid w:val="00194F23"/>
    <w:rsid w:val="001978F3"/>
    <w:rsid w:val="001A082E"/>
    <w:rsid w:val="001A7344"/>
    <w:rsid w:val="001B0C1F"/>
    <w:rsid w:val="001B4F2C"/>
    <w:rsid w:val="001B5F8A"/>
    <w:rsid w:val="001C1B2E"/>
    <w:rsid w:val="001C3801"/>
    <w:rsid w:val="001C54BC"/>
    <w:rsid w:val="001C67B2"/>
    <w:rsid w:val="001D0029"/>
    <w:rsid w:val="001D16B5"/>
    <w:rsid w:val="001E1522"/>
    <w:rsid w:val="001E1A2D"/>
    <w:rsid w:val="001E2AD5"/>
    <w:rsid w:val="001E67FD"/>
    <w:rsid w:val="001F263A"/>
    <w:rsid w:val="001F54B6"/>
    <w:rsid w:val="001F7553"/>
    <w:rsid w:val="002012AC"/>
    <w:rsid w:val="0020409F"/>
    <w:rsid w:val="00204284"/>
    <w:rsid w:val="002049CF"/>
    <w:rsid w:val="0020584A"/>
    <w:rsid w:val="00205C34"/>
    <w:rsid w:val="002075F9"/>
    <w:rsid w:val="0023201F"/>
    <w:rsid w:val="00266E6E"/>
    <w:rsid w:val="002670CE"/>
    <w:rsid w:val="00273727"/>
    <w:rsid w:val="0027408D"/>
    <w:rsid w:val="0027496E"/>
    <w:rsid w:val="00276B15"/>
    <w:rsid w:val="0028244C"/>
    <w:rsid w:val="00292A80"/>
    <w:rsid w:val="002A0C40"/>
    <w:rsid w:val="002A0F4D"/>
    <w:rsid w:val="002A4731"/>
    <w:rsid w:val="002A6F4F"/>
    <w:rsid w:val="002A79F5"/>
    <w:rsid w:val="002B1017"/>
    <w:rsid w:val="002B637B"/>
    <w:rsid w:val="002B7872"/>
    <w:rsid w:val="002C6AF9"/>
    <w:rsid w:val="002C79C0"/>
    <w:rsid w:val="002E350A"/>
    <w:rsid w:val="002E44E1"/>
    <w:rsid w:val="002E7F13"/>
    <w:rsid w:val="002F3A83"/>
    <w:rsid w:val="002F5CB8"/>
    <w:rsid w:val="00303A1B"/>
    <w:rsid w:val="00307158"/>
    <w:rsid w:val="00323920"/>
    <w:rsid w:val="00332C98"/>
    <w:rsid w:val="00332D17"/>
    <w:rsid w:val="003369F0"/>
    <w:rsid w:val="0033758E"/>
    <w:rsid w:val="00340B3A"/>
    <w:rsid w:val="0034562C"/>
    <w:rsid w:val="003467C3"/>
    <w:rsid w:val="003551CD"/>
    <w:rsid w:val="00361A17"/>
    <w:rsid w:val="00365025"/>
    <w:rsid w:val="00365C45"/>
    <w:rsid w:val="00367520"/>
    <w:rsid w:val="00377913"/>
    <w:rsid w:val="00383F14"/>
    <w:rsid w:val="00385B85"/>
    <w:rsid w:val="003927E5"/>
    <w:rsid w:val="00392AB7"/>
    <w:rsid w:val="00395DEC"/>
    <w:rsid w:val="003A0337"/>
    <w:rsid w:val="003A2BD2"/>
    <w:rsid w:val="003A398B"/>
    <w:rsid w:val="003A5C1A"/>
    <w:rsid w:val="003C1789"/>
    <w:rsid w:val="003C2464"/>
    <w:rsid w:val="003C495D"/>
    <w:rsid w:val="003D2380"/>
    <w:rsid w:val="003D4106"/>
    <w:rsid w:val="003D5C74"/>
    <w:rsid w:val="003F00C1"/>
    <w:rsid w:val="003F38C8"/>
    <w:rsid w:val="003F5661"/>
    <w:rsid w:val="003F603B"/>
    <w:rsid w:val="003F77C0"/>
    <w:rsid w:val="004004FA"/>
    <w:rsid w:val="00402196"/>
    <w:rsid w:val="00405A54"/>
    <w:rsid w:val="00406E9E"/>
    <w:rsid w:val="0041204F"/>
    <w:rsid w:val="004170BB"/>
    <w:rsid w:val="00425A7F"/>
    <w:rsid w:val="004406AD"/>
    <w:rsid w:val="00445DEA"/>
    <w:rsid w:val="00450F4A"/>
    <w:rsid w:val="00452E13"/>
    <w:rsid w:val="00454003"/>
    <w:rsid w:val="00465EF0"/>
    <w:rsid w:val="00466678"/>
    <w:rsid w:val="00466797"/>
    <w:rsid w:val="0046689B"/>
    <w:rsid w:val="00472986"/>
    <w:rsid w:val="004740BF"/>
    <w:rsid w:val="00476964"/>
    <w:rsid w:val="00476A99"/>
    <w:rsid w:val="00480973"/>
    <w:rsid w:val="00485B28"/>
    <w:rsid w:val="00494F84"/>
    <w:rsid w:val="0049564E"/>
    <w:rsid w:val="0049772F"/>
    <w:rsid w:val="004A35E8"/>
    <w:rsid w:val="004B26CD"/>
    <w:rsid w:val="004B49AA"/>
    <w:rsid w:val="004B76DF"/>
    <w:rsid w:val="004B778A"/>
    <w:rsid w:val="004C465A"/>
    <w:rsid w:val="004C5267"/>
    <w:rsid w:val="004C62F3"/>
    <w:rsid w:val="004C6BD7"/>
    <w:rsid w:val="004D07FF"/>
    <w:rsid w:val="004D0B6C"/>
    <w:rsid w:val="004D1BCA"/>
    <w:rsid w:val="004D3D42"/>
    <w:rsid w:val="004D5797"/>
    <w:rsid w:val="004D649A"/>
    <w:rsid w:val="004E19B3"/>
    <w:rsid w:val="004F2A1F"/>
    <w:rsid w:val="004F4689"/>
    <w:rsid w:val="004F607A"/>
    <w:rsid w:val="004F7E60"/>
    <w:rsid w:val="0050140C"/>
    <w:rsid w:val="005019BF"/>
    <w:rsid w:val="005079A6"/>
    <w:rsid w:val="00512087"/>
    <w:rsid w:val="00513491"/>
    <w:rsid w:val="0052165E"/>
    <w:rsid w:val="00521768"/>
    <w:rsid w:val="00521FD9"/>
    <w:rsid w:val="0053478F"/>
    <w:rsid w:val="0053796F"/>
    <w:rsid w:val="00537FC7"/>
    <w:rsid w:val="005444BA"/>
    <w:rsid w:val="00550C24"/>
    <w:rsid w:val="00551883"/>
    <w:rsid w:val="00552CF9"/>
    <w:rsid w:val="00554A85"/>
    <w:rsid w:val="00555667"/>
    <w:rsid w:val="0056306B"/>
    <w:rsid w:val="00567C1C"/>
    <w:rsid w:val="0057033C"/>
    <w:rsid w:val="00570D60"/>
    <w:rsid w:val="0057262A"/>
    <w:rsid w:val="0057630E"/>
    <w:rsid w:val="005806FD"/>
    <w:rsid w:val="00585BE7"/>
    <w:rsid w:val="005877C9"/>
    <w:rsid w:val="0059113B"/>
    <w:rsid w:val="00594B7B"/>
    <w:rsid w:val="005975CE"/>
    <w:rsid w:val="005A32BD"/>
    <w:rsid w:val="005B32B4"/>
    <w:rsid w:val="005B3620"/>
    <w:rsid w:val="005C187A"/>
    <w:rsid w:val="005C2BE6"/>
    <w:rsid w:val="005C54CC"/>
    <w:rsid w:val="005C55F2"/>
    <w:rsid w:val="005C5801"/>
    <w:rsid w:val="005C6AF8"/>
    <w:rsid w:val="005D7887"/>
    <w:rsid w:val="005E0EDA"/>
    <w:rsid w:val="005F2582"/>
    <w:rsid w:val="005F6E9D"/>
    <w:rsid w:val="00614F04"/>
    <w:rsid w:val="00615439"/>
    <w:rsid w:val="00615676"/>
    <w:rsid w:val="006268C0"/>
    <w:rsid w:val="006324FC"/>
    <w:rsid w:val="0064729C"/>
    <w:rsid w:val="00647B35"/>
    <w:rsid w:val="006606D7"/>
    <w:rsid w:val="00661D8D"/>
    <w:rsid w:val="00661FE7"/>
    <w:rsid w:val="00666C45"/>
    <w:rsid w:val="006707F1"/>
    <w:rsid w:val="0067242C"/>
    <w:rsid w:val="00675FF6"/>
    <w:rsid w:val="0068559D"/>
    <w:rsid w:val="0069045E"/>
    <w:rsid w:val="006939A3"/>
    <w:rsid w:val="00693CF3"/>
    <w:rsid w:val="0069498E"/>
    <w:rsid w:val="006A7918"/>
    <w:rsid w:val="006D5CD6"/>
    <w:rsid w:val="006E10CC"/>
    <w:rsid w:val="006E436C"/>
    <w:rsid w:val="006F274C"/>
    <w:rsid w:val="007005EC"/>
    <w:rsid w:val="00701164"/>
    <w:rsid w:val="0070176A"/>
    <w:rsid w:val="00703C9D"/>
    <w:rsid w:val="00705F22"/>
    <w:rsid w:val="00716EF7"/>
    <w:rsid w:val="00717984"/>
    <w:rsid w:val="00741EC2"/>
    <w:rsid w:val="00742B8A"/>
    <w:rsid w:val="00743A95"/>
    <w:rsid w:val="00744639"/>
    <w:rsid w:val="00745062"/>
    <w:rsid w:val="0075078B"/>
    <w:rsid w:val="00762D21"/>
    <w:rsid w:val="007640CF"/>
    <w:rsid w:val="00775576"/>
    <w:rsid w:val="0078796F"/>
    <w:rsid w:val="007916BE"/>
    <w:rsid w:val="00794A51"/>
    <w:rsid w:val="0079783A"/>
    <w:rsid w:val="007A0E8D"/>
    <w:rsid w:val="007A16D7"/>
    <w:rsid w:val="007A3D02"/>
    <w:rsid w:val="007A40C2"/>
    <w:rsid w:val="007A6CA1"/>
    <w:rsid w:val="007A7910"/>
    <w:rsid w:val="007B1D0A"/>
    <w:rsid w:val="007B1E8D"/>
    <w:rsid w:val="007B7BB4"/>
    <w:rsid w:val="007C5BC5"/>
    <w:rsid w:val="007C704F"/>
    <w:rsid w:val="007D0A50"/>
    <w:rsid w:val="007D7079"/>
    <w:rsid w:val="007D7AA3"/>
    <w:rsid w:val="007E0094"/>
    <w:rsid w:val="007E3B2A"/>
    <w:rsid w:val="007E44A4"/>
    <w:rsid w:val="007E7B15"/>
    <w:rsid w:val="007F116D"/>
    <w:rsid w:val="007F4960"/>
    <w:rsid w:val="008026A8"/>
    <w:rsid w:val="008033E9"/>
    <w:rsid w:val="0081299E"/>
    <w:rsid w:val="00826052"/>
    <w:rsid w:val="00830AED"/>
    <w:rsid w:val="00830C0B"/>
    <w:rsid w:val="00830C98"/>
    <w:rsid w:val="0083257E"/>
    <w:rsid w:val="008436C3"/>
    <w:rsid w:val="008446CD"/>
    <w:rsid w:val="008533BC"/>
    <w:rsid w:val="00853815"/>
    <w:rsid w:val="00855BB1"/>
    <w:rsid w:val="008563CD"/>
    <w:rsid w:val="00861614"/>
    <w:rsid w:val="00861F15"/>
    <w:rsid w:val="008665C8"/>
    <w:rsid w:val="00875D33"/>
    <w:rsid w:val="00875E49"/>
    <w:rsid w:val="00880481"/>
    <w:rsid w:val="00880DC0"/>
    <w:rsid w:val="00883339"/>
    <w:rsid w:val="00891563"/>
    <w:rsid w:val="00896859"/>
    <w:rsid w:val="008A28FA"/>
    <w:rsid w:val="008A54EE"/>
    <w:rsid w:val="008A57DE"/>
    <w:rsid w:val="008B1751"/>
    <w:rsid w:val="008B3443"/>
    <w:rsid w:val="008B638B"/>
    <w:rsid w:val="008B7838"/>
    <w:rsid w:val="008C1792"/>
    <w:rsid w:val="008C2AFC"/>
    <w:rsid w:val="008C5460"/>
    <w:rsid w:val="008D0DF4"/>
    <w:rsid w:val="008D1093"/>
    <w:rsid w:val="008D1BA3"/>
    <w:rsid w:val="008D1F1C"/>
    <w:rsid w:val="008E2399"/>
    <w:rsid w:val="008F6C65"/>
    <w:rsid w:val="008F78AD"/>
    <w:rsid w:val="00902FD1"/>
    <w:rsid w:val="009111CA"/>
    <w:rsid w:val="00911E2B"/>
    <w:rsid w:val="0091388B"/>
    <w:rsid w:val="00924C10"/>
    <w:rsid w:val="0094027E"/>
    <w:rsid w:val="009418F2"/>
    <w:rsid w:val="009473C8"/>
    <w:rsid w:val="00950052"/>
    <w:rsid w:val="00956CF9"/>
    <w:rsid w:val="0096133D"/>
    <w:rsid w:val="00963875"/>
    <w:rsid w:val="00965D2F"/>
    <w:rsid w:val="009712E5"/>
    <w:rsid w:val="00972999"/>
    <w:rsid w:val="009772EF"/>
    <w:rsid w:val="00981C6A"/>
    <w:rsid w:val="00985E23"/>
    <w:rsid w:val="009926A2"/>
    <w:rsid w:val="00994B05"/>
    <w:rsid w:val="009A14FC"/>
    <w:rsid w:val="009A58DD"/>
    <w:rsid w:val="009A5ED6"/>
    <w:rsid w:val="009A7AC3"/>
    <w:rsid w:val="009B012E"/>
    <w:rsid w:val="009B1F05"/>
    <w:rsid w:val="009C2150"/>
    <w:rsid w:val="009C2BAB"/>
    <w:rsid w:val="009C6EDE"/>
    <w:rsid w:val="009C7461"/>
    <w:rsid w:val="009D2437"/>
    <w:rsid w:val="009D5F56"/>
    <w:rsid w:val="009D7093"/>
    <w:rsid w:val="00A02522"/>
    <w:rsid w:val="00A07ABF"/>
    <w:rsid w:val="00A10741"/>
    <w:rsid w:val="00A2160E"/>
    <w:rsid w:val="00A226E9"/>
    <w:rsid w:val="00A279FA"/>
    <w:rsid w:val="00A27E8E"/>
    <w:rsid w:val="00A30F27"/>
    <w:rsid w:val="00A33208"/>
    <w:rsid w:val="00A35183"/>
    <w:rsid w:val="00A353CE"/>
    <w:rsid w:val="00A4062E"/>
    <w:rsid w:val="00A41569"/>
    <w:rsid w:val="00A43C81"/>
    <w:rsid w:val="00A44294"/>
    <w:rsid w:val="00A465D8"/>
    <w:rsid w:val="00A468E9"/>
    <w:rsid w:val="00A52B0C"/>
    <w:rsid w:val="00A542DC"/>
    <w:rsid w:val="00A57177"/>
    <w:rsid w:val="00A722CD"/>
    <w:rsid w:val="00A774A8"/>
    <w:rsid w:val="00A92136"/>
    <w:rsid w:val="00A9233F"/>
    <w:rsid w:val="00A92350"/>
    <w:rsid w:val="00A93536"/>
    <w:rsid w:val="00A960E6"/>
    <w:rsid w:val="00AA048F"/>
    <w:rsid w:val="00AA32D2"/>
    <w:rsid w:val="00AA427D"/>
    <w:rsid w:val="00AA7E8C"/>
    <w:rsid w:val="00AB1FFF"/>
    <w:rsid w:val="00AB2F5B"/>
    <w:rsid w:val="00AC55AD"/>
    <w:rsid w:val="00AC76FC"/>
    <w:rsid w:val="00AD099E"/>
    <w:rsid w:val="00AD33EA"/>
    <w:rsid w:val="00AD34C2"/>
    <w:rsid w:val="00AE030A"/>
    <w:rsid w:val="00AF419F"/>
    <w:rsid w:val="00B0495B"/>
    <w:rsid w:val="00B1376A"/>
    <w:rsid w:val="00B16E0F"/>
    <w:rsid w:val="00B20585"/>
    <w:rsid w:val="00B20DAD"/>
    <w:rsid w:val="00B25CF2"/>
    <w:rsid w:val="00B26F9D"/>
    <w:rsid w:val="00B325F0"/>
    <w:rsid w:val="00B40856"/>
    <w:rsid w:val="00B50C85"/>
    <w:rsid w:val="00B51A05"/>
    <w:rsid w:val="00B533BC"/>
    <w:rsid w:val="00B53BE4"/>
    <w:rsid w:val="00B62E43"/>
    <w:rsid w:val="00B6699A"/>
    <w:rsid w:val="00B66FA8"/>
    <w:rsid w:val="00B67AB1"/>
    <w:rsid w:val="00B71047"/>
    <w:rsid w:val="00B7320D"/>
    <w:rsid w:val="00B734AA"/>
    <w:rsid w:val="00B81394"/>
    <w:rsid w:val="00B90795"/>
    <w:rsid w:val="00B93F0B"/>
    <w:rsid w:val="00B9607D"/>
    <w:rsid w:val="00BC21B7"/>
    <w:rsid w:val="00BC51BE"/>
    <w:rsid w:val="00BD3918"/>
    <w:rsid w:val="00BD3C57"/>
    <w:rsid w:val="00BD5E9A"/>
    <w:rsid w:val="00BD7A2C"/>
    <w:rsid w:val="00BE6E30"/>
    <w:rsid w:val="00C04D26"/>
    <w:rsid w:val="00C1295D"/>
    <w:rsid w:val="00C12C3F"/>
    <w:rsid w:val="00C2399E"/>
    <w:rsid w:val="00C34525"/>
    <w:rsid w:val="00C356AC"/>
    <w:rsid w:val="00C366E9"/>
    <w:rsid w:val="00C471F0"/>
    <w:rsid w:val="00C51108"/>
    <w:rsid w:val="00C51F65"/>
    <w:rsid w:val="00C5516C"/>
    <w:rsid w:val="00C57516"/>
    <w:rsid w:val="00C60C96"/>
    <w:rsid w:val="00C67328"/>
    <w:rsid w:val="00C73FC0"/>
    <w:rsid w:val="00C81113"/>
    <w:rsid w:val="00C85A68"/>
    <w:rsid w:val="00C8761C"/>
    <w:rsid w:val="00C91148"/>
    <w:rsid w:val="00C913CD"/>
    <w:rsid w:val="00C93DB6"/>
    <w:rsid w:val="00C95C57"/>
    <w:rsid w:val="00CA438B"/>
    <w:rsid w:val="00CA45F0"/>
    <w:rsid w:val="00CA61A6"/>
    <w:rsid w:val="00CA61A9"/>
    <w:rsid w:val="00CA676A"/>
    <w:rsid w:val="00CB5198"/>
    <w:rsid w:val="00CC0184"/>
    <w:rsid w:val="00CC73F8"/>
    <w:rsid w:val="00CD0892"/>
    <w:rsid w:val="00CD1960"/>
    <w:rsid w:val="00CD745F"/>
    <w:rsid w:val="00CE1E9A"/>
    <w:rsid w:val="00CE50A9"/>
    <w:rsid w:val="00CE7687"/>
    <w:rsid w:val="00D04DE2"/>
    <w:rsid w:val="00D0552E"/>
    <w:rsid w:val="00D068FC"/>
    <w:rsid w:val="00D103F2"/>
    <w:rsid w:val="00D116F0"/>
    <w:rsid w:val="00D12F59"/>
    <w:rsid w:val="00D23D12"/>
    <w:rsid w:val="00D27E7B"/>
    <w:rsid w:val="00D30AC0"/>
    <w:rsid w:val="00D310AA"/>
    <w:rsid w:val="00D355B4"/>
    <w:rsid w:val="00D36254"/>
    <w:rsid w:val="00D36D89"/>
    <w:rsid w:val="00D5333B"/>
    <w:rsid w:val="00D57C92"/>
    <w:rsid w:val="00D6136D"/>
    <w:rsid w:val="00D75178"/>
    <w:rsid w:val="00D8044B"/>
    <w:rsid w:val="00D808E0"/>
    <w:rsid w:val="00D81158"/>
    <w:rsid w:val="00D81C05"/>
    <w:rsid w:val="00D81FEF"/>
    <w:rsid w:val="00D84BD9"/>
    <w:rsid w:val="00D86C7D"/>
    <w:rsid w:val="00D93799"/>
    <w:rsid w:val="00D97FE0"/>
    <w:rsid w:val="00DA2216"/>
    <w:rsid w:val="00DB3A45"/>
    <w:rsid w:val="00DC7746"/>
    <w:rsid w:val="00DD3276"/>
    <w:rsid w:val="00DD410F"/>
    <w:rsid w:val="00DD7900"/>
    <w:rsid w:val="00DE03E2"/>
    <w:rsid w:val="00DE19AB"/>
    <w:rsid w:val="00DF36EC"/>
    <w:rsid w:val="00E0003B"/>
    <w:rsid w:val="00E0116D"/>
    <w:rsid w:val="00E01BE0"/>
    <w:rsid w:val="00E06760"/>
    <w:rsid w:val="00E10AAD"/>
    <w:rsid w:val="00E11683"/>
    <w:rsid w:val="00E13ABA"/>
    <w:rsid w:val="00E23277"/>
    <w:rsid w:val="00E26A0E"/>
    <w:rsid w:val="00E27833"/>
    <w:rsid w:val="00E3053E"/>
    <w:rsid w:val="00E325D9"/>
    <w:rsid w:val="00E34CF9"/>
    <w:rsid w:val="00E34F7F"/>
    <w:rsid w:val="00E47A00"/>
    <w:rsid w:val="00E56661"/>
    <w:rsid w:val="00E62C89"/>
    <w:rsid w:val="00E65305"/>
    <w:rsid w:val="00E70951"/>
    <w:rsid w:val="00E70E44"/>
    <w:rsid w:val="00E71749"/>
    <w:rsid w:val="00E7585A"/>
    <w:rsid w:val="00E80E6A"/>
    <w:rsid w:val="00E81788"/>
    <w:rsid w:val="00E8799C"/>
    <w:rsid w:val="00E94D1B"/>
    <w:rsid w:val="00EB332D"/>
    <w:rsid w:val="00EB74F3"/>
    <w:rsid w:val="00EB7632"/>
    <w:rsid w:val="00EC11AF"/>
    <w:rsid w:val="00EC11EE"/>
    <w:rsid w:val="00EC4480"/>
    <w:rsid w:val="00ED7F89"/>
    <w:rsid w:val="00EE04FF"/>
    <w:rsid w:val="00EE185C"/>
    <w:rsid w:val="00EE2AC9"/>
    <w:rsid w:val="00EE3AD4"/>
    <w:rsid w:val="00EE4135"/>
    <w:rsid w:val="00EE5C36"/>
    <w:rsid w:val="00EF2B8E"/>
    <w:rsid w:val="00F026C4"/>
    <w:rsid w:val="00F06071"/>
    <w:rsid w:val="00F061EB"/>
    <w:rsid w:val="00F06C3B"/>
    <w:rsid w:val="00F1073D"/>
    <w:rsid w:val="00F12A80"/>
    <w:rsid w:val="00F12F4B"/>
    <w:rsid w:val="00F20B99"/>
    <w:rsid w:val="00F31C78"/>
    <w:rsid w:val="00F35B95"/>
    <w:rsid w:val="00F44761"/>
    <w:rsid w:val="00F54060"/>
    <w:rsid w:val="00F54656"/>
    <w:rsid w:val="00F5465C"/>
    <w:rsid w:val="00F663A9"/>
    <w:rsid w:val="00F75782"/>
    <w:rsid w:val="00F75EF1"/>
    <w:rsid w:val="00F76868"/>
    <w:rsid w:val="00F833F4"/>
    <w:rsid w:val="00F846E2"/>
    <w:rsid w:val="00F90AE0"/>
    <w:rsid w:val="00FA1F4F"/>
    <w:rsid w:val="00FA3DA2"/>
    <w:rsid w:val="00FA485C"/>
    <w:rsid w:val="00FA7EC4"/>
    <w:rsid w:val="00FC16C8"/>
    <w:rsid w:val="00FC2DFC"/>
    <w:rsid w:val="00FD0C4F"/>
    <w:rsid w:val="00FD4270"/>
    <w:rsid w:val="00FD4942"/>
    <w:rsid w:val="00FF1DF1"/>
    <w:rsid w:val="00FF27AB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5019FF"/>
  <w15:docId w15:val="{1E2237CC-05DC-457C-BB2A-C8390FE1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14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A57DE"/>
    <w:pPr>
      <w:keepNext/>
      <w:tabs>
        <w:tab w:val="left" w:pos="2520"/>
      </w:tabs>
      <w:outlineLvl w:val="1"/>
    </w:pPr>
    <w:rPr>
      <w:rFonts w:ascii="Arial" w:hAnsi="Arial" w:cs="Arial"/>
      <w:b/>
      <w:bCs/>
      <w:i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92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9926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1F4F"/>
    <w:pPr>
      <w:keepNext/>
      <w:ind w:right="162"/>
      <w:outlineLvl w:val="6"/>
    </w:pPr>
    <w:rPr>
      <w:rFonts w:ascii="Helvetica" w:hAnsi="Helvetica"/>
      <w:sz w:val="2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73F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CC73F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73F8"/>
    <w:rPr>
      <w:rFonts w:ascii="Calibri" w:hAnsi="Calibri" w:cs="Times New Roman"/>
      <w:sz w:val="24"/>
      <w:szCs w:val="24"/>
    </w:rPr>
  </w:style>
  <w:style w:type="paragraph" w:customStyle="1" w:styleId="S">
    <w:name w:val="S"/>
    <w:basedOn w:val="Normal"/>
    <w:uiPriority w:val="99"/>
    <w:rsid w:val="00FA1F4F"/>
    <w:pPr>
      <w:jc w:val="both"/>
    </w:pPr>
    <w:rPr>
      <w:rFonts w:ascii="Helvetica" w:hAnsi="Helvetica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5C2BE6"/>
    <w:pPr>
      <w:tabs>
        <w:tab w:val="center" w:pos="4153"/>
        <w:tab w:val="right" w:pos="8306"/>
      </w:tabs>
    </w:pPr>
    <w:rPr>
      <w:rFonts w:ascii="Garamond" w:hAnsi="Garamond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73F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C2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3F8"/>
    <w:rPr>
      <w:rFonts w:cs="Times New Roman"/>
      <w:sz w:val="2"/>
    </w:rPr>
  </w:style>
  <w:style w:type="paragraph" w:styleId="Footer">
    <w:name w:val="footer"/>
    <w:basedOn w:val="Normal"/>
    <w:link w:val="FooterChar"/>
    <w:rsid w:val="002F3A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CC73F8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A02522"/>
    <w:pPr>
      <w:ind w:left="-90" w:right="-205"/>
      <w:jc w:val="both"/>
    </w:pPr>
    <w:rPr>
      <w:rFonts w:ascii="Helvetica" w:hAnsi="Helvetica"/>
      <w:b/>
      <w:sz w:val="22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0176A"/>
    <w:rPr>
      <w:rFonts w:ascii="Helvetica" w:hAnsi="Helvetica"/>
      <w:sz w:val="20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73F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130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uiPriority w:val="99"/>
    <w:rsid w:val="00130896"/>
    <w:pPr>
      <w:numPr>
        <w:numId w:val="1"/>
      </w:numPr>
    </w:pPr>
  </w:style>
  <w:style w:type="paragraph" w:styleId="BodyTextIndent2">
    <w:name w:val="Body Text Indent 2"/>
    <w:basedOn w:val="Normal"/>
    <w:link w:val="BodyTextIndent2Char"/>
    <w:uiPriority w:val="99"/>
    <w:rsid w:val="005014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C73F8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D5797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C73F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D5797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B7320D"/>
    <w:rPr>
      <w:rFonts w:cs="Times New Roman"/>
    </w:rPr>
  </w:style>
  <w:style w:type="paragraph" w:styleId="BodyText2">
    <w:name w:val="Body Text 2"/>
    <w:basedOn w:val="Normal"/>
    <w:link w:val="BodyText2Char"/>
    <w:rsid w:val="008A57DE"/>
    <w:pPr>
      <w:tabs>
        <w:tab w:val="left" w:pos="2520"/>
      </w:tabs>
    </w:pPr>
    <w:rPr>
      <w:rFonts w:ascii="Arial" w:hAnsi="Arial" w:cs="Arial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73F8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A57DE"/>
    <w:pPr>
      <w:tabs>
        <w:tab w:val="left" w:pos="2520"/>
      </w:tabs>
    </w:pPr>
    <w:rPr>
      <w:rFonts w:ascii="Arial" w:hAnsi="Arial" w:cs="Arial"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C73F8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D116F0"/>
    <w:pPr>
      <w:ind w:left="720"/>
      <w:contextualSpacing/>
    </w:pPr>
  </w:style>
  <w:style w:type="paragraph" w:styleId="NoSpacing">
    <w:name w:val="No Spacing"/>
    <w:uiPriority w:val="1"/>
    <w:qFormat/>
    <w:rsid w:val="00F06071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F274C"/>
    <w:pPr>
      <w:ind w:left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8A54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A54E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926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9926A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Text">
    <w:name w:val="Default Text"/>
    <w:basedOn w:val="Normal"/>
    <w:rsid w:val="008446CD"/>
    <w:rPr>
      <w:rFonts w:ascii="Arial" w:hAnsi="Arial"/>
      <w:b/>
      <w:noProof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CEAA-A2A8-4089-87DB-B009728E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689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Matters Arising from the last meeting for action</vt:lpstr>
    </vt:vector>
  </TitlesOfParts>
  <Company>East Berkshire College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Matters Arising from the last meeting for action</dc:title>
  <dc:creator>Lynn Payne</dc:creator>
  <cp:lastModifiedBy>Tracy Reeve</cp:lastModifiedBy>
  <cp:revision>2</cp:revision>
  <cp:lastPrinted>2017-05-15T14:07:00Z</cp:lastPrinted>
  <dcterms:created xsi:type="dcterms:W3CDTF">2023-12-14T12:47:00Z</dcterms:created>
  <dcterms:modified xsi:type="dcterms:W3CDTF">2023-12-14T12:47:00Z</dcterms:modified>
</cp:coreProperties>
</file>