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1D73B" w14:textId="3A94BB53" w:rsidR="009926A2" w:rsidRPr="00110F65" w:rsidRDefault="00AA05CE" w:rsidP="00110F65">
      <w:pPr>
        <w:pStyle w:val="NoSpacing"/>
        <w:rPr>
          <w:rFonts w:ascii="Arial" w:hAnsi="Arial" w:cs="Arial"/>
          <w:b/>
          <w:sz w:val="22"/>
          <w:szCs w:val="22"/>
        </w:rPr>
      </w:pPr>
      <w:r>
        <w:rPr>
          <w:rFonts w:ascii="Arial" w:hAnsi="Arial" w:cs="Arial"/>
          <w:b/>
          <w:noProof/>
          <w:sz w:val="22"/>
          <w:szCs w:val="22"/>
        </w:rPr>
        <w:drawing>
          <wp:inline distT="0" distB="0" distL="0" distR="0" wp14:anchorId="76E33CCF" wp14:editId="6E96EDD0">
            <wp:extent cx="780539" cy="773378"/>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cg.png"/>
                    <pic:cNvPicPr/>
                  </pic:nvPicPr>
                  <pic:blipFill>
                    <a:blip r:embed="rId8">
                      <a:extLst>
                        <a:ext uri="{28A0092B-C50C-407E-A947-70E740481C1C}">
                          <a14:useLocalDpi xmlns:a14="http://schemas.microsoft.com/office/drawing/2010/main" val="0"/>
                        </a:ext>
                      </a:extLst>
                    </a:blip>
                    <a:stretch>
                      <a:fillRect/>
                    </a:stretch>
                  </pic:blipFill>
                  <pic:spPr>
                    <a:xfrm>
                      <a:off x="0" y="0"/>
                      <a:ext cx="800914" cy="793566"/>
                    </a:xfrm>
                    <a:prstGeom prst="rect">
                      <a:avLst/>
                    </a:prstGeom>
                  </pic:spPr>
                </pic:pic>
              </a:graphicData>
            </a:graphic>
          </wp:inline>
        </w:drawing>
      </w:r>
    </w:p>
    <w:p w14:paraId="67CADC15" w14:textId="732F504C" w:rsidR="009926A2" w:rsidRDefault="009926A2" w:rsidP="00110F65">
      <w:pPr>
        <w:pStyle w:val="NoSpacing"/>
        <w:jc w:val="center"/>
        <w:rPr>
          <w:rFonts w:ascii="Arial" w:hAnsi="Arial" w:cs="Arial"/>
          <w:b/>
          <w:szCs w:val="22"/>
          <w:u w:val="single"/>
        </w:rPr>
      </w:pPr>
      <w:r w:rsidRPr="00EF2B8E">
        <w:rPr>
          <w:rFonts w:ascii="Arial" w:hAnsi="Arial" w:cs="Arial"/>
          <w:b/>
          <w:szCs w:val="22"/>
          <w:u w:val="single"/>
        </w:rPr>
        <w:t>BOARD OF GOVERNORS</w:t>
      </w:r>
    </w:p>
    <w:p w14:paraId="79287AC7" w14:textId="77777777" w:rsidR="00AB0D14" w:rsidRPr="00AB0D14" w:rsidRDefault="00AB0D14" w:rsidP="00110F65">
      <w:pPr>
        <w:pStyle w:val="NoSpacing"/>
        <w:jc w:val="center"/>
        <w:rPr>
          <w:rFonts w:ascii="Arial" w:hAnsi="Arial" w:cs="Arial"/>
          <w:b/>
          <w:sz w:val="6"/>
          <w:szCs w:val="6"/>
          <w:u w:val="single"/>
        </w:rPr>
      </w:pPr>
    </w:p>
    <w:p w14:paraId="6C69EFF6" w14:textId="7883ACCA" w:rsidR="009926A2" w:rsidRPr="00EF2B8E" w:rsidRDefault="00EC11AF" w:rsidP="00110F65">
      <w:pPr>
        <w:pStyle w:val="NoSpacing"/>
        <w:jc w:val="center"/>
        <w:rPr>
          <w:rFonts w:ascii="Arial" w:hAnsi="Arial" w:cs="Arial"/>
          <w:b/>
          <w:szCs w:val="22"/>
          <w:u w:val="single"/>
        </w:rPr>
      </w:pPr>
      <w:r w:rsidRPr="00EF2B8E">
        <w:rPr>
          <w:rFonts w:ascii="Arial" w:hAnsi="Arial" w:cs="Arial"/>
          <w:b/>
          <w:szCs w:val="22"/>
          <w:u w:val="single"/>
        </w:rPr>
        <w:t>AUDIT</w:t>
      </w:r>
      <w:r w:rsidR="009926A2" w:rsidRPr="00EF2B8E">
        <w:rPr>
          <w:rFonts w:ascii="Arial" w:hAnsi="Arial" w:cs="Arial"/>
          <w:b/>
          <w:szCs w:val="22"/>
          <w:u w:val="single"/>
        </w:rPr>
        <w:t xml:space="preserve"> COMMITTEE</w:t>
      </w:r>
    </w:p>
    <w:p w14:paraId="3727A482" w14:textId="77777777" w:rsidR="009926A2" w:rsidRDefault="009926A2" w:rsidP="00110F65">
      <w:pPr>
        <w:pStyle w:val="NoSpacing"/>
        <w:jc w:val="center"/>
        <w:rPr>
          <w:rFonts w:ascii="Arial" w:hAnsi="Arial" w:cs="Arial"/>
          <w:b/>
          <w:spacing w:val="-3"/>
          <w:sz w:val="22"/>
          <w:szCs w:val="22"/>
        </w:rPr>
      </w:pPr>
    </w:p>
    <w:p w14:paraId="06DED7B0" w14:textId="77777777" w:rsidR="0059637D" w:rsidRPr="00941140" w:rsidRDefault="0059637D" w:rsidP="0059637D">
      <w:pPr>
        <w:pStyle w:val="Heading2"/>
        <w:jc w:val="center"/>
        <w:rPr>
          <w:i w:val="0"/>
          <w:u w:val="single"/>
        </w:rPr>
      </w:pPr>
      <w:r w:rsidRPr="00941140">
        <w:rPr>
          <w:i w:val="0"/>
          <w:u w:val="single"/>
        </w:rPr>
        <w:t>TERMS OF REFERENCE</w:t>
      </w:r>
    </w:p>
    <w:p w14:paraId="15CA2197" w14:textId="77777777" w:rsidR="0059637D" w:rsidRPr="00D20EF9" w:rsidRDefault="0059637D" w:rsidP="0059637D">
      <w:pPr>
        <w:pStyle w:val="Title"/>
        <w:ind w:left="720" w:hanging="720"/>
        <w:jc w:val="left"/>
        <w:rPr>
          <w:rFonts w:ascii="Arial" w:hAnsi="Arial" w:cs="Arial"/>
          <w:sz w:val="22"/>
          <w:szCs w:val="22"/>
        </w:rPr>
      </w:pPr>
    </w:p>
    <w:p w14:paraId="067761E5" w14:textId="77777777" w:rsidR="0059637D" w:rsidRPr="00AA05CE" w:rsidRDefault="0059637D" w:rsidP="002C3FD5">
      <w:pPr>
        <w:numPr>
          <w:ilvl w:val="0"/>
          <w:numId w:val="5"/>
        </w:numPr>
        <w:tabs>
          <w:tab w:val="num" w:pos="-1170"/>
          <w:tab w:val="left" w:pos="-720"/>
          <w:tab w:val="left" w:pos="709"/>
        </w:tabs>
        <w:suppressAutoHyphens/>
        <w:ind w:left="709" w:hanging="709"/>
        <w:jc w:val="both"/>
        <w:rPr>
          <w:rFonts w:ascii="Arial" w:hAnsi="Arial" w:cs="Arial"/>
          <w:spacing w:val="-2"/>
          <w:sz w:val="22"/>
          <w:szCs w:val="22"/>
          <w:u w:val="single"/>
        </w:rPr>
      </w:pPr>
      <w:r w:rsidRPr="00AA05CE">
        <w:rPr>
          <w:rFonts w:ascii="Arial" w:hAnsi="Arial" w:cs="Arial"/>
          <w:b/>
          <w:spacing w:val="-2"/>
          <w:sz w:val="22"/>
          <w:szCs w:val="22"/>
          <w:u w:val="single"/>
        </w:rPr>
        <w:t>PURPOSE</w:t>
      </w:r>
    </w:p>
    <w:p w14:paraId="2CF33EF9" w14:textId="77777777" w:rsidR="0059637D" w:rsidRPr="002C3FD5" w:rsidRDefault="0059637D" w:rsidP="0059637D">
      <w:pPr>
        <w:tabs>
          <w:tab w:val="num" w:pos="-1170"/>
          <w:tab w:val="left" w:pos="-720"/>
          <w:tab w:val="left" w:pos="810"/>
        </w:tabs>
        <w:suppressAutoHyphens/>
        <w:ind w:left="810" w:hanging="810"/>
        <w:jc w:val="both"/>
        <w:rPr>
          <w:rFonts w:ascii="Arial" w:hAnsi="Arial" w:cs="Arial"/>
          <w:spacing w:val="-2"/>
          <w:sz w:val="12"/>
          <w:szCs w:val="12"/>
        </w:rPr>
      </w:pPr>
    </w:p>
    <w:p w14:paraId="23732EC3" w14:textId="6E88CCD2" w:rsidR="00AA05CE" w:rsidRPr="00AA05CE" w:rsidRDefault="00AA05CE" w:rsidP="008F2758">
      <w:pPr>
        <w:tabs>
          <w:tab w:val="left" w:pos="709"/>
        </w:tabs>
        <w:jc w:val="both"/>
        <w:rPr>
          <w:rFonts w:ascii="Arial" w:hAnsi="Arial" w:cs="Arial"/>
          <w:sz w:val="22"/>
          <w:szCs w:val="22"/>
        </w:rPr>
      </w:pPr>
      <w:r w:rsidRPr="00AA05CE">
        <w:rPr>
          <w:rFonts w:ascii="Arial" w:hAnsi="Arial" w:cs="Arial"/>
          <w:sz w:val="22"/>
          <w:szCs w:val="22"/>
        </w:rPr>
        <w:t>1.1</w:t>
      </w:r>
      <w:r w:rsidRPr="00AA05CE">
        <w:rPr>
          <w:rFonts w:ascii="Arial" w:hAnsi="Arial" w:cs="Arial"/>
          <w:sz w:val="22"/>
          <w:szCs w:val="22"/>
        </w:rPr>
        <w:tab/>
        <w:t xml:space="preserve">The </w:t>
      </w:r>
      <w:r w:rsidR="00A72256">
        <w:rPr>
          <w:rFonts w:ascii="Arial" w:hAnsi="Arial" w:cs="Arial"/>
          <w:sz w:val="22"/>
          <w:szCs w:val="22"/>
        </w:rPr>
        <w:t>Audit Committee</w:t>
      </w:r>
      <w:r w:rsidRPr="00AA05CE">
        <w:rPr>
          <w:rFonts w:ascii="Arial" w:hAnsi="Arial" w:cs="Arial"/>
          <w:sz w:val="22"/>
          <w:szCs w:val="22"/>
        </w:rPr>
        <w:t xml:space="preserve"> will advise and support the corporation:</w:t>
      </w:r>
    </w:p>
    <w:p w14:paraId="14D5A89D" w14:textId="0C812DEB" w:rsidR="00AA05CE" w:rsidRPr="00AA05CE" w:rsidRDefault="00AA05CE" w:rsidP="008F2758">
      <w:pPr>
        <w:tabs>
          <w:tab w:val="left" w:pos="709"/>
        </w:tabs>
        <w:spacing w:before="120"/>
        <w:ind w:left="709" w:hanging="709"/>
        <w:jc w:val="both"/>
        <w:rPr>
          <w:rFonts w:ascii="Arial" w:hAnsi="Arial" w:cs="Arial"/>
          <w:sz w:val="22"/>
          <w:szCs w:val="22"/>
        </w:rPr>
      </w:pPr>
      <w:r>
        <w:rPr>
          <w:rFonts w:ascii="Arial" w:hAnsi="Arial" w:cs="Arial"/>
          <w:sz w:val="22"/>
          <w:szCs w:val="22"/>
        </w:rPr>
        <w:t>1.1.1</w:t>
      </w:r>
      <w:r>
        <w:rPr>
          <w:rFonts w:ascii="Arial" w:hAnsi="Arial" w:cs="Arial"/>
          <w:sz w:val="22"/>
          <w:szCs w:val="22"/>
        </w:rPr>
        <w:tab/>
      </w:r>
      <w:r w:rsidRPr="00AA05CE">
        <w:rPr>
          <w:rFonts w:ascii="Arial" w:hAnsi="Arial" w:cs="Arial"/>
          <w:sz w:val="22"/>
          <w:szCs w:val="22"/>
        </w:rPr>
        <w:t>To meet its responsibilities in respect of the effective and efficient use of resources, the solvency of the institution and the corporation, and the safeguarding of assets.</w:t>
      </w:r>
    </w:p>
    <w:p w14:paraId="63B2443B" w14:textId="3960C36D" w:rsidR="00AA05CE" w:rsidRPr="00AA05CE" w:rsidRDefault="00AA05CE" w:rsidP="008F2758">
      <w:pPr>
        <w:tabs>
          <w:tab w:val="left" w:pos="709"/>
        </w:tabs>
        <w:spacing w:before="120"/>
        <w:ind w:left="851" w:hanging="851"/>
        <w:jc w:val="both"/>
        <w:rPr>
          <w:rFonts w:ascii="Arial" w:hAnsi="Arial" w:cs="Arial"/>
          <w:sz w:val="22"/>
          <w:szCs w:val="22"/>
        </w:rPr>
      </w:pPr>
      <w:r>
        <w:rPr>
          <w:rFonts w:ascii="Arial" w:hAnsi="Arial" w:cs="Arial"/>
          <w:sz w:val="22"/>
          <w:szCs w:val="22"/>
        </w:rPr>
        <w:t>1.1.2</w:t>
      </w:r>
      <w:r>
        <w:rPr>
          <w:rFonts w:ascii="Arial" w:hAnsi="Arial" w:cs="Arial"/>
          <w:sz w:val="22"/>
          <w:szCs w:val="22"/>
        </w:rPr>
        <w:tab/>
      </w:r>
      <w:r w:rsidRPr="00AA05CE">
        <w:rPr>
          <w:rFonts w:ascii="Arial" w:hAnsi="Arial" w:cs="Arial"/>
          <w:sz w:val="22"/>
          <w:szCs w:val="22"/>
        </w:rPr>
        <w:t xml:space="preserve">On the adequacy and effectiveness of the assurance framework.  </w:t>
      </w:r>
    </w:p>
    <w:p w14:paraId="6732C715" w14:textId="6747C1EA" w:rsidR="00AA05CE" w:rsidRDefault="00AA05CE" w:rsidP="002E43BE">
      <w:pPr>
        <w:tabs>
          <w:tab w:val="left" w:pos="709"/>
        </w:tabs>
        <w:spacing w:before="120"/>
        <w:ind w:left="709" w:hanging="709"/>
        <w:jc w:val="both"/>
        <w:rPr>
          <w:rFonts w:ascii="Arial" w:hAnsi="Arial" w:cs="Arial"/>
          <w:sz w:val="22"/>
          <w:szCs w:val="22"/>
        </w:rPr>
      </w:pPr>
      <w:r>
        <w:rPr>
          <w:rFonts w:ascii="Arial" w:hAnsi="Arial" w:cs="Arial"/>
          <w:sz w:val="22"/>
          <w:szCs w:val="22"/>
        </w:rPr>
        <w:t xml:space="preserve">1.1.3 </w:t>
      </w:r>
      <w:r>
        <w:rPr>
          <w:rFonts w:ascii="Arial" w:hAnsi="Arial" w:cs="Arial"/>
          <w:sz w:val="22"/>
          <w:szCs w:val="22"/>
        </w:rPr>
        <w:tab/>
      </w:r>
      <w:r w:rsidRPr="00AA05CE">
        <w:rPr>
          <w:rFonts w:ascii="Arial" w:hAnsi="Arial" w:cs="Arial"/>
          <w:sz w:val="22"/>
          <w:szCs w:val="22"/>
        </w:rPr>
        <w:t>In explaining in its annual accounts, the measures taken to ensure it has fulfilled its statutory and regulatory responsibilities in the required format (as per the accounts direction).</w:t>
      </w:r>
      <w:r w:rsidR="002E43BE">
        <w:rPr>
          <w:rFonts w:ascii="Arial" w:hAnsi="Arial" w:cs="Arial"/>
          <w:sz w:val="22"/>
          <w:szCs w:val="22"/>
        </w:rPr>
        <w:t xml:space="preserve"> </w:t>
      </w:r>
      <w:r w:rsidRPr="00AA05CE">
        <w:rPr>
          <w:rFonts w:ascii="Arial" w:hAnsi="Arial" w:cs="Arial"/>
          <w:sz w:val="22"/>
          <w:szCs w:val="22"/>
        </w:rPr>
        <w:t>The college accounts direction sets out ESFA’s specific requirements including the required format of the corporation’s statement of corporate governance and internal control.</w:t>
      </w:r>
      <w:r>
        <w:rPr>
          <w:rFonts w:ascii="Arial" w:hAnsi="Arial" w:cs="Arial"/>
          <w:sz w:val="22"/>
          <w:szCs w:val="22"/>
        </w:rPr>
        <w:tab/>
      </w:r>
    </w:p>
    <w:p w14:paraId="46E70D77" w14:textId="0A7F8E12" w:rsidR="009D7B17" w:rsidRDefault="009D7B17" w:rsidP="002E43BE">
      <w:pPr>
        <w:tabs>
          <w:tab w:val="left" w:pos="709"/>
        </w:tabs>
        <w:spacing w:before="120"/>
        <w:ind w:left="709" w:hanging="709"/>
        <w:jc w:val="both"/>
        <w:rPr>
          <w:rFonts w:ascii="Arial" w:hAnsi="Arial" w:cs="Arial"/>
          <w:sz w:val="22"/>
          <w:szCs w:val="22"/>
        </w:rPr>
      </w:pPr>
      <w:r>
        <w:rPr>
          <w:rFonts w:ascii="Arial" w:hAnsi="Arial" w:cs="Arial"/>
          <w:sz w:val="22"/>
          <w:szCs w:val="22"/>
        </w:rPr>
        <w:t xml:space="preserve">1.1.4  In all its work the Audit Committee will consider HM Treasury’s Guidance following the ONS reclassification of FE colleges into the public sector. </w:t>
      </w:r>
    </w:p>
    <w:p w14:paraId="23BC66DA" w14:textId="77777777" w:rsidR="0059637D" w:rsidRPr="00882976" w:rsidRDefault="0059637D" w:rsidP="0059637D">
      <w:pPr>
        <w:pStyle w:val="NoSpacing"/>
        <w:rPr>
          <w:sz w:val="28"/>
          <w:szCs w:val="28"/>
        </w:rPr>
      </w:pPr>
    </w:p>
    <w:p w14:paraId="41062D60" w14:textId="4BA529D2" w:rsidR="0059637D" w:rsidRPr="00DA019C" w:rsidRDefault="0059637D" w:rsidP="002C3FD5">
      <w:pPr>
        <w:pStyle w:val="ListParagraph"/>
        <w:numPr>
          <w:ilvl w:val="0"/>
          <w:numId w:val="5"/>
        </w:numPr>
        <w:tabs>
          <w:tab w:val="left" w:pos="-720"/>
          <w:tab w:val="num" w:pos="709"/>
          <w:tab w:val="left" w:pos="1560"/>
        </w:tabs>
        <w:suppressAutoHyphens/>
        <w:ind w:left="810" w:hanging="810"/>
        <w:contextualSpacing w:val="0"/>
        <w:jc w:val="both"/>
        <w:rPr>
          <w:rFonts w:ascii="Arial" w:hAnsi="Arial" w:cs="Arial"/>
          <w:spacing w:val="-2"/>
          <w:sz w:val="22"/>
          <w:szCs w:val="22"/>
        </w:rPr>
      </w:pPr>
      <w:r w:rsidRPr="00DA019C">
        <w:rPr>
          <w:rFonts w:ascii="Arial" w:hAnsi="Arial" w:cs="Arial"/>
          <w:b/>
          <w:spacing w:val="-2"/>
          <w:sz w:val="22"/>
          <w:szCs w:val="22"/>
          <w:u w:val="single"/>
        </w:rPr>
        <w:t xml:space="preserve">POWERS </w:t>
      </w:r>
    </w:p>
    <w:p w14:paraId="1A4231E3" w14:textId="77777777" w:rsidR="00A72256" w:rsidRPr="002C3FD5" w:rsidRDefault="00A72256" w:rsidP="00A72256">
      <w:pPr>
        <w:tabs>
          <w:tab w:val="left" w:pos="-720"/>
          <w:tab w:val="num" w:pos="709"/>
          <w:tab w:val="left" w:pos="1560"/>
        </w:tabs>
        <w:suppressAutoHyphens/>
        <w:jc w:val="both"/>
        <w:rPr>
          <w:rFonts w:ascii="Arial" w:hAnsi="Arial" w:cs="Arial"/>
          <w:spacing w:val="-2"/>
          <w:sz w:val="12"/>
          <w:szCs w:val="12"/>
        </w:rPr>
      </w:pPr>
    </w:p>
    <w:p w14:paraId="25079DCF" w14:textId="77777777" w:rsidR="0059637D" w:rsidRPr="00DA019C" w:rsidRDefault="0059637D" w:rsidP="002C3FD5">
      <w:pPr>
        <w:numPr>
          <w:ilvl w:val="0"/>
          <w:numId w:val="6"/>
        </w:numPr>
        <w:tabs>
          <w:tab w:val="clear" w:pos="540"/>
          <w:tab w:val="left" w:pos="-720"/>
          <w:tab w:val="num" w:pos="709"/>
        </w:tabs>
        <w:suppressAutoHyphens/>
        <w:ind w:left="810" w:hanging="810"/>
        <w:jc w:val="both"/>
        <w:rPr>
          <w:rFonts w:ascii="Arial" w:hAnsi="Arial" w:cs="Arial"/>
          <w:spacing w:val="-2"/>
          <w:sz w:val="22"/>
          <w:szCs w:val="22"/>
        </w:rPr>
      </w:pPr>
      <w:r w:rsidRPr="00DA019C">
        <w:rPr>
          <w:rFonts w:ascii="Arial" w:hAnsi="Arial" w:cs="Arial"/>
          <w:spacing w:val="-2"/>
          <w:sz w:val="22"/>
          <w:szCs w:val="22"/>
        </w:rPr>
        <w:t>The Corporation is required to have an Audit Committee by the Articles of Government (Article 5(5)).</w:t>
      </w:r>
    </w:p>
    <w:p w14:paraId="303DD130" w14:textId="77777777" w:rsidR="0059637D" w:rsidRPr="00DA019C" w:rsidRDefault="0059637D" w:rsidP="00A72256">
      <w:pPr>
        <w:tabs>
          <w:tab w:val="left" w:pos="-720"/>
          <w:tab w:val="num" w:pos="709"/>
        </w:tabs>
        <w:suppressAutoHyphens/>
        <w:ind w:left="810" w:hanging="810"/>
        <w:jc w:val="both"/>
        <w:rPr>
          <w:rFonts w:ascii="Arial" w:hAnsi="Arial" w:cs="Arial"/>
          <w:spacing w:val="-2"/>
          <w:sz w:val="22"/>
          <w:szCs w:val="22"/>
        </w:rPr>
      </w:pPr>
    </w:p>
    <w:p w14:paraId="4E8EE0C0" w14:textId="5EAAB80F" w:rsidR="0059637D" w:rsidRPr="00DA019C" w:rsidRDefault="0059637D" w:rsidP="002C3FD5">
      <w:pPr>
        <w:numPr>
          <w:ilvl w:val="0"/>
          <w:numId w:val="11"/>
        </w:numPr>
        <w:tabs>
          <w:tab w:val="clear" w:pos="540"/>
          <w:tab w:val="left" w:pos="-720"/>
          <w:tab w:val="num" w:pos="709"/>
        </w:tabs>
        <w:suppressAutoHyphens/>
        <w:ind w:left="810" w:hanging="810"/>
        <w:jc w:val="both"/>
        <w:rPr>
          <w:rFonts w:ascii="Arial" w:hAnsi="Arial" w:cs="Arial"/>
          <w:spacing w:val="-2"/>
          <w:sz w:val="22"/>
          <w:szCs w:val="22"/>
        </w:rPr>
      </w:pPr>
      <w:r w:rsidRPr="00DA019C">
        <w:rPr>
          <w:rFonts w:ascii="Arial" w:hAnsi="Arial" w:cs="Arial"/>
          <w:spacing w:val="-2"/>
          <w:sz w:val="22"/>
          <w:szCs w:val="22"/>
        </w:rPr>
        <w:t>In order to exercise its role, the Audit Committee will have authority to:</w:t>
      </w:r>
    </w:p>
    <w:p w14:paraId="5A50F612" w14:textId="77777777" w:rsidR="0059637D" w:rsidRPr="00DA019C" w:rsidRDefault="0059637D" w:rsidP="00A72256">
      <w:pPr>
        <w:tabs>
          <w:tab w:val="left" w:pos="-720"/>
          <w:tab w:val="num" w:pos="709"/>
        </w:tabs>
        <w:suppressAutoHyphens/>
        <w:ind w:left="810" w:hanging="810"/>
        <w:jc w:val="both"/>
        <w:rPr>
          <w:rFonts w:ascii="Arial" w:hAnsi="Arial" w:cs="Arial"/>
          <w:spacing w:val="-2"/>
          <w:sz w:val="22"/>
          <w:szCs w:val="22"/>
        </w:rPr>
      </w:pPr>
    </w:p>
    <w:p w14:paraId="6EFD05F3" w14:textId="77777777" w:rsidR="0059637D" w:rsidRPr="00DA019C" w:rsidRDefault="0059637D" w:rsidP="002C3FD5">
      <w:pPr>
        <w:numPr>
          <w:ilvl w:val="0"/>
          <w:numId w:val="2"/>
        </w:numPr>
        <w:tabs>
          <w:tab w:val="left" w:pos="-720"/>
          <w:tab w:val="num" w:pos="709"/>
        </w:tabs>
        <w:suppressAutoHyphens/>
        <w:ind w:left="810" w:hanging="810"/>
        <w:jc w:val="both"/>
        <w:rPr>
          <w:rFonts w:ascii="Arial" w:hAnsi="Arial" w:cs="Arial"/>
          <w:spacing w:val="-2"/>
          <w:sz w:val="22"/>
          <w:szCs w:val="22"/>
        </w:rPr>
      </w:pPr>
      <w:r w:rsidRPr="00DA019C">
        <w:rPr>
          <w:rFonts w:ascii="Arial" w:hAnsi="Arial" w:cs="Arial"/>
          <w:spacing w:val="-2"/>
          <w:sz w:val="22"/>
          <w:szCs w:val="22"/>
        </w:rPr>
        <w:t>Investigate any activity within its terms of reference.</w:t>
      </w:r>
    </w:p>
    <w:p w14:paraId="7BDA2D51" w14:textId="77777777" w:rsidR="0059637D" w:rsidRPr="00DA019C" w:rsidRDefault="0059637D" w:rsidP="00A72256">
      <w:pPr>
        <w:tabs>
          <w:tab w:val="left" w:pos="-720"/>
          <w:tab w:val="num" w:pos="709"/>
        </w:tabs>
        <w:suppressAutoHyphens/>
        <w:ind w:left="810" w:hanging="810"/>
        <w:jc w:val="both"/>
        <w:rPr>
          <w:rFonts w:ascii="Arial" w:hAnsi="Arial" w:cs="Arial"/>
          <w:spacing w:val="-2"/>
          <w:sz w:val="22"/>
          <w:szCs w:val="22"/>
        </w:rPr>
      </w:pPr>
    </w:p>
    <w:p w14:paraId="7C0967F2" w14:textId="77777777" w:rsidR="0059637D" w:rsidRPr="00DA019C" w:rsidRDefault="0059637D" w:rsidP="002C3FD5">
      <w:pPr>
        <w:numPr>
          <w:ilvl w:val="0"/>
          <w:numId w:val="2"/>
        </w:numPr>
        <w:tabs>
          <w:tab w:val="left" w:pos="-720"/>
          <w:tab w:val="num" w:pos="709"/>
        </w:tabs>
        <w:suppressAutoHyphens/>
        <w:ind w:left="709" w:hanging="709"/>
        <w:jc w:val="both"/>
        <w:rPr>
          <w:rFonts w:ascii="Arial" w:hAnsi="Arial" w:cs="Arial"/>
          <w:spacing w:val="-2"/>
          <w:sz w:val="22"/>
          <w:szCs w:val="22"/>
        </w:rPr>
      </w:pPr>
      <w:r w:rsidRPr="00DA019C">
        <w:rPr>
          <w:rFonts w:ascii="Arial" w:hAnsi="Arial" w:cs="Arial"/>
          <w:spacing w:val="-2"/>
          <w:sz w:val="22"/>
          <w:szCs w:val="22"/>
        </w:rPr>
        <w:t xml:space="preserve">Seek any information it requires from the internal audit service, the </w:t>
      </w:r>
      <w:r w:rsidRPr="00DA019C">
        <w:rPr>
          <w:rFonts w:ascii="Arial" w:hAnsi="Arial" w:cs="Arial"/>
          <w:sz w:val="22"/>
          <w:szCs w:val="22"/>
        </w:rPr>
        <w:t>financial</w:t>
      </w:r>
      <w:r w:rsidRPr="00DA019C">
        <w:rPr>
          <w:rFonts w:ascii="Arial" w:hAnsi="Arial" w:cs="Arial"/>
          <w:b/>
          <w:bCs/>
          <w:spacing w:val="-2"/>
          <w:sz w:val="22"/>
          <w:szCs w:val="22"/>
        </w:rPr>
        <w:t xml:space="preserve"> </w:t>
      </w:r>
      <w:r w:rsidRPr="00DA019C">
        <w:rPr>
          <w:rFonts w:ascii="Arial" w:hAnsi="Arial" w:cs="Arial"/>
          <w:sz w:val="22"/>
          <w:szCs w:val="22"/>
        </w:rPr>
        <w:t>statements</w:t>
      </w:r>
      <w:r w:rsidRPr="00DA019C">
        <w:rPr>
          <w:rFonts w:ascii="Arial" w:hAnsi="Arial" w:cs="Arial"/>
          <w:spacing w:val="-2"/>
          <w:sz w:val="22"/>
          <w:szCs w:val="22"/>
        </w:rPr>
        <w:t xml:space="preserve"> auditor, governors, committees and College Group employees, plus relevant information from subcontractors and other third parties.</w:t>
      </w:r>
    </w:p>
    <w:p w14:paraId="0FE5A1EF" w14:textId="77777777" w:rsidR="0059637D" w:rsidRPr="00DA019C" w:rsidRDefault="0059637D" w:rsidP="00A72256">
      <w:pPr>
        <w:tabs>
          <w:tab w:val="left" w:pos="-720"/>
          <w:tab w:val="num" w:pos="709"/>
          <w:tab w:val="left" w:pos="880"/>
          <w:tab w:val="num" w:pos="990"/>
        </w:tabs>
        <w:suppressAutoHyphens/>
        <w:ind w:left="810" w:hanging="810"/>
        <w:jc w:val="both"/>
        <w:rPr>
          <w:rFonts w:ascii="Arial" w:hAnsi="Arial" w:cs="Arial"/>
          <w:spacing w:val="-2"/>
          <w:sz w:val="22"/>
          <w:szCs w:val="22"/>
        </w:rPr>
      </w:pPr>
    </w:p>
    <w:p w14:paraId="7781FA67" w14:textId="6332C46D" w:rsidR="0059637D" w:rsidRPr="00DA019C" w:rsidRDefault="0059637D" w:rsidP="002C3FD5">
      <w:pPr>
        <w:numPr>
          <w:ilvl w:val="0"/>
          <w:numId w:val="3"/>
        </w:numPr>
        <w:tabs>
          <w:tab w:val="left" w:pos="-720"/>
          <w:tab w:val="num" w:pos="709"/>
        </w:tabs>
        <w:suppressAutoHyphens/>
        <w:ind w:left="709" w:hanging="709"/>
        <w:jc w:val="both"/>
        <w:rPr>
          <w:rFonts w:ascii="Arial" w:hAnsi="Arial" w:cs="Arial"/>
          <w:spacing w:val="-2"/>
          <w:sz w:val="22"/>
          <w:szCs w:val="22"/>
        </w:rPr>
      </w:pPr>
      <w:r w:rsidRPr="00DA019C">
        <w:rPr>
          <w:rFonts w:ascii="Arial" w:hAnsi="Arial" w:cs="Arial"/>
          <w:spacing w:val="-2"/>
          <w:sz w:val="22"/>
          <w:szCs w:val="22"/>
        </w:rPr>
        <w:t>Obtain external professional advice and to secure the attendance of outsiders with the relevant experience and expertise if it considers it necessary.</w:t>
      </w:r>
    </w:p>
    <w:p w14:paraId="2DA67B57" w14:textId="77777777" w:rsidR="00A72256" w:rsidRPr="00DA019C" w:rsidRDefault="00A72256" w:rsidP="00A72256">
      <w:pPr>
        <w:tabs>
          <w:tab w:val="left" w:pos="-720"/>
          <w:tab w:val="num" w:pos="709"/>
        </w:tabs>
        <w:suppressAutoHyphens/>
        <w:jc w:val="both"/>
        <w:rPr>
          <w:rFonts w:ascii="Arial" w:hAnsi="Arial" w:cs="Arial"/>
          <w:spacing w:val="-2"/>
          <w:sz w:val="22"/>
          <w:szCs w:val="22"/>
        </w:rPr>
      </w:pPr>
    </w:p>
    <w:p w14:paraId="5070448B" w14:textId="081DC211" w:rsidR="0059637D" w:rsidRPr="00DA019C" w:rsidRDefault="00A72256" w:rsidP="00A72256">
      <w:pPr>
        <w:pStyle w:val="NoSpacing"/>
        <w:tabs>
          <w:tab w:val="num" w:pos="709"/>
        </w:tabs>
        <w:rPr>
          <w:rFonts w:ascii="Arial" w:hAnsi="Arial" w:cs="Arial"/>
          <w:sz w:val="22"/>
          <w:szCs w:val="22"/>
        </w:rPr>
      </w:pPr>
      <w:r w:rsidRPr="00DA019C">
        <w:rPr>
          <w:rFonts w:ascii="Arial" w:hAnsi="Arial" w:cs="Arial"/>
          <w:sz w:val="22"/>
          <w:szCs w:val="22"/>
        </w:rPr>
        <w:t xml:space="preserve">2.3 </w:t>
      </w:r>
      <w:r w:rsidRPr="00DA019C">
        <w:rPr>
          <w:rFonts w:ascii="Arial" w:hAnsi="Arial" w:cs="Arial"/>
          <w:sz w:val="22"/>
          <w:szCs w:val="22"/>
        </w:rPr>
        <w:tab/>
      </w:r>
      <w:r w:rsidR="008F691C" w:rsidRPr="00DA019C">
        <w:rPr>
          <w:rFonts w:ascii="Arial" w:hAnsi="Arial" w:cs="Arial"/>
          <w:sz w:val="22"/>
          <w:szCs w:val="22"/>
        </w:rPr>
        <w:t>The Committee has a responsibility to not adopt an executive role.</w:t>
      </w:r>
    </w:p>
    <w:p w14:paraId="74B6342D" w14:textId="77777777" w:rsidR="00A72256" w:rsidRPr="00DA019C" w:rsidRDefault="00A72256" w:rsidP="00A72256">
      <w:pPr>
        <w:pStyle w:val="NoSpacing"/>
        <w:tabs>
          <w:tab w:val="num" w:pos="709"/>
        </w:tabs>
        <w:rPr>
          <w:rFonts w:ascii="Arial" w:hAnsi="Arial" w:cs="Arial"/>
          <w:sz w:val="22"/>
          <w:szCs w:val="22"/>
        </w:rPr>
      </w:pPr>
    </w:p>
    <w:p w14:paraId="40C69AB4" w14:textId="653D1EA1" w:rsidR="008F691C" w:rsidRDefault="00A72256" w:rsidP="00882976">
      <w:pPr>
        <w:pStyle w:val="BodyTextIndent"/>
        <w:tabs>
          <w:tab w:val="num" w:pos="709"/>
        </w:tabs>
        <w:spacing w:after="0"/>
        <w:ind w:left="709" w:hanging="709"/>
        <w:jc w:val="both"/>
        <w:rPr>
          <w:rFonts w:ascii="Arial" w:hAnsi="Arial" w:cs="Arial"/>
          <w:sz w:val="22"/>
          <w:szCs w:val="22"/>
        </w:rPr>
      </w:pPr>
      <w:r w:rsidRPr="00DA019C">
        <w:rPr>
          <w:rFonts w:ascii="Arial" w:hAnsi="Arial" w:cs="Arial"/>
          <w:sz w:val="22"/>
          <w:szCs w:val="22"/>
        </w:rPr>
        <w:t>2.4</w:t>
      </w:r>
      <w:r w:rsidRPr="00DA019C">
        <w:rPr>
          <w:rFonts w:ascii="Arial" w:hAnsi="Arial" w:cs="Arial"/>
          <w:sz w:val="22"/>
          <w:szCs w:val="22"/>
        </w:rPr>
        <w:tab/>
        <w:t xml:space="preserve">All responsibilities of the Committee are to be regarded as advisory, except in the case of specific items, with clearly defined limits, which may be delegated by the Corporation from time to time.  Consequently, all decisions of the Committee shall be referred to the Corporation for confirmation, except for those specifically delegated, which shall be reported to Corporation. </w:t>
      </w:r>
    </w:p>
    <w:p w14:paraId="74CD027E" w14:textId="77777777" w:rsidR="00882976" w:rsidRPr="00882976" w:rsidRDefault="00882976" w:rsidP="00882976">
      <w:pPr>
        <w:pStyle w:val="BodyTextIndent"/>
        <w:tabs>
          <w:tab w:val="num" w:pos="709"/>
        </w:tabs>
        <w:spacing w:after="0"/>
        <w:ind w:left="709" w:hanging="709"/>
        <w:jc w:val="both"/>
        <w:rPr>
          <w:rFonts w:ascii="Arial" w:hAnsi="Arial" w:cs="Arial"/>
          <w:sz w:val="28"/>
          <w:szCs w:val="28"/>
        </w:rPr>
      </w:pPr>
    </w:p>
    <w:p w14:paraId="40502687" w14:textId="1B8E7671" w:rsidR="00A72256" w:rsidRPr="00DA019C" w:rsidRDefault="00A72256" w:rsidP="002C3FD5">
      <w:pPr>
        <w:numPr>
          <w:ilvl w:val="0"/>
          <w:numId w:val="5"/>
        </w:numPr>
        <w:tabs>
          <w:tab w:val="left" w:pos="-720"/>
          <w:tab w:val="left" w:pos="0"/>
          <w:tab w:val="num" w:pos="709"/>
        </w:tabs>
        <w:suppressAutoHyphens/>
        <w:ind w:left="810" w:hanging="810"/>
        <w:jc w:val="both"/>
        <w:rPr>
          <w:rFonts w:ascii="Arial" w:hAnsi="Arial" w:cs="Arial"/>
          <w:b/>
          <w:spacing w:val="-2"/>
          <w:sz w:val="22"/>
          <w:szCs w:val="22"/>
          <w:u w:val="single"/>
        </w:rPr>
      </w:pPr>
      <w:r w:rsidRPr="00DA019C">
        <w:rPr>
          <w:rFonts w:ascii="Arial" w:hAnsi="Arial" w:cs="Arial"/>
          <w:b/>
          <w:spacing w:val="-2"/>
          <w:sz w:val="22"/>
          <w:szCs w:val="22"/>
          <w:u w:val="single"/>
        </w:rPr>
        <w:t>TERMS OF REFERENCE</w:t>
      </w:r>
    </w:p>
    <w:p w14:paraId="75B82687" w14:textId="1928F757" w:rsidR="00A72256" w:rsidRPr="00DA019C" w:rsidRDefault="00A72256" w:rsidP="00A72256">
      <w:pPr>
        <w:widowControl w:val="0"/>
        <w:autoSpaceDE w:val="0"/>
        <w:autoSpaceDN w:val="0"/>
        <w:adjustRightInd w:val="0"/>
        <w:spacing w:before="100"/>
        <w:ind w:left="720" w:hanging="720"/>
        <w:jc w:val="both"/>
        <w:rPr>
          <w:rFonts w:ascii="Arial" w:hAnsi="Arial" w:cs="Arial"/>
          <w:sz w:val="22"/>
          <w:szCs w:val="22"/>
          <w:lang w:val="en-US"/>
        </w:rPr>
      </w:pPr>
      <w:r w:rsidRPr="00DA019C">
        <w:rPr>
          <w:rFonts w:ascii="Arial" w:hAnsi="Arial" w:cs="Arial"/>
          <w:sz w:val="22"/>
          <w:szCs w:val="22"/>
          <w:lang w:val="en-US"/>
        </w:rPr>
        <w:t>3.1</w:t>
      </w:r>
      <w:r w:rsidRPr="00DA019C">
        <w:rPr>
          <w:rFonts w:ascii="Arial" w:hAnsi="Arial" w:cs="Arial"/>
          <w:sz w:val="22"/>
          <w:szCs w:val="22"/>
          <w:lang w:val="en-US"/>
        </w:rPr>
        <w:tab/>
        <w:t>The Terms of Reference comply with the Post-16 Audit Code of Practice (March 202</w:t>
      </w:r>
      <w:r w:rsidR="009D7B17">
        <w:rPr>
          <w:rFonts w:ascii="Arial" w:hAnsi="Arial" w:cs="Arial"/>
          <w:sz w:val="22"/>
          <w:szCs w:val="22"/>
          <w:lang w:val="en-US"/>
        </w:rPr>
        <w:t>3</w:t>
      </w:r>
      <w:r w:rsidRPr="00DA019C">
        <w:rPr>
          <w:rFonts w:ascii="Arial" w:hAnsi="Arial" w:cs="Arial"/>
          <w:sz w:val="22"/>
          <w:szCs w:val="22"/>
          <w:lang w:val="en-US"/>
        </w:rPr>
        <w:t>) and the UK Corporate Governance Code (April 20</w:t>
      </w:r>
      <w:r w:rsidR="00AB0D14">
        <w:rPr>
          <w:rFonts w:ascii="Arial" w:hAnsi="Arial" w:cs="Arial"/>
          <w:sz w:val="22"/>
          <w:szCs w:val="22"/>
          <w:lang w:val="en-US"/>
        </w:rPr>
        <w:t>18</w:t>
      </w:r>
      <w:r w:rsidRPr="00DA019C">
        <w:rPr>
          <w:rFonts w:ascii="Arial" w:hAnsi="Arial" w:cs="Arial"/>
          <w:sz w:val="22"/>
          <w:szCs w:val="22"/>
          <w:lang w:val="en-US"/>
        </w:rPr>
        <w:t>).</w:t>
      </w:r>
    </w:p>
    <w:p w14:paraId="7930AFF0" w14:textId="77777777" w:rsidR="00DA019C" w:rsidRPr="00DA019C" w:rsidRDefault="00DA019C" w:rsidP="00DA019C">
      <w:pPr>
        <w:widowControl w:val="0"/>
        <w:autoSpaceDE w:val="0"/>
        <w:autoSpaceDN w:val="0"/>
        <w:adjustRightInd w:val="0"/>
        <w:ind w:left="720" w:hanging="720"/>
        <w:jc w:val="both"/>
        <w:rPr>
          <w:rFonts w:ascii="Arial" w:hAnsi="Arial" w:cs="Arial"/>
          <w:sz w:val="22"/>
          <w:szCs w:val="22"/>
          <w:lang w:val="en-US"/>
        </w:rPr>
      </w:pPr>
    </w:p>
    <w:p w14:paraId="06AF8A96" w14:textId="6D83D613" w:rsidR="00DA019C" w:rsidRDefault="00DA019C" w:rsidP="00DA019C">
      <w:pPr>
        <w:widowControl w:val="0"/>
        <w:autoSpaceDE w:val="0"/>
        <w:autoSpaceDN w:val="0"/>
        <w:adjustRightInd w:val="0"/>
        <w:jc w:val="both"/>
        <w:rPr>
          <w:rFonts w:ascii="Arial" w:hAnsi="Arial" w:cs="Arial"/>
          <w:b/>
          <w:sz w:val="22"/>
          <w:szCs w:val="22"/>
          <w:lang w:val="en-US"/>
        </w:rPr>
      </w:pPr>
      <w:r w:rsidRPr="00DA019C">
        <w:rPr>
          <w:rFonts w:ascii="Arial" w:hAnsi="Arial" w:cs="Arial"/>
          <w:b/>
          <w:sz w:val="22"/>
          <w:szCs w:val="22"/>
          <w:lang w:val="en-US"/>
        </w:rPr>
        <w:t xml:space="preserve">3.2 </w:t>
      </w:r>
      <w:r w:rsidRPr="00DA019C">
        <w:rPr>
          <w:rFonts w:ascii="Arial" w:hAnsi="Arial" w:cs="Arial"/>
          <w:b/>
          <w:sz w:val="22"/>
          <w:szCs w:val="22"/>
          <w:lang w:val="en-US"/>
        </w:rPr>
        <w:tab/>
        <w:t>Audit / Assurance duties</w:t>
      </w:r>
    </w:p>
    <w:p w14:paraId="75B89A66" w14:textId="77777777" w:rsidR="00C70D32" w:rsidRPr="00C70D32" w:rsidRDefault="00C70D32" w:rsidP="00DA019C">
      <w:pPr>
        <w:widowControl w:val="0"/>
        <w:autoSpaceDE w:val="0"/>
        <w:autoSpaceDN w:val="0"/>
        <w:adjustRightInd w:val="0"/>
        <w:jc w:val="both"/>
        <w:rPr>
          <w:rFonts w:ascii="Arial" w:hAnsi="Arial" w:cs="Arial"/>
          <w:b/>
          <w:sz w:val="12"/>
          <w:szCs w:val="12"/>
          <w:lang w:val="en-US"/>
        </w:rPr>
      </w:pPr>
    </w:p>
    <w:p w14:paraId="34AB0F8A" w14:textId="210B9EC8" w:rsidR="00A72256" w:rsidRPr="00DA019C" w:rsidRDefault="00353F8C" w:rsidP="00353F8C">
      <w:pPr>
        <w:pStyle w:val="BodyTextIndent2"/>
        <w:spacing w:after="0" w:line="240" w:lineRule="auto"/>
        <w:ind w:left="720" w:hanging="720"/>
        <w:jc w:val="both"/>
        <w:rPr>
          <w:rFonts w:ascii="Arial" w:hAnsi="Arial" w:cs="Arial"/>
          <w:sz w:val="22"/>
          <w:szCs w:val="22"/>
        </w:rPr>
      </w:pPr>
      <w:r>
        <w:rPr>
          <w:rFonts w:ascii="Arial" w:hAnsi="Arial" w:cs="Arial"/>
          <w:sz w:val="22"/>
          <w:szCs w:val="22"/>
        </w:rPr>
        <w:t>3.2.1</w:t>
      </w:r>
      <w:r>
        <w:rPr>
          <w:rFonts w:ascii="Arial" w:hAnsi="Arial" w:cs="Arial"/>
          <w:sz w:val="22"/>
          <w:szCs w:val="22"/>
        </w:rPr>
        <w:tab/>
      </w:r>
      <w:r w:rsidR="00A72256" w:rsidRPr="00DA019C">
        <w:rPr>
          <w:rFonts w:ascii="Arial" w:hAnsi="Arial" w:cs="Arial"/>
          <w:sz w:val="22"/>
          <w:szCs w:val="22"/>
        </w:rPr>
        <w:t>To assess and provide the corporation with an opinion on the adequacy and effectiveness of the college’s audit arrangements, framework of governance, risk management and control, and processes for the effective and efficient use of resources, the solvency of the institution and the safeguarding of its assets.</w:t>
      </w:r>
    </w:p>
    <w:p w14:paraId="217FFCC6" w14:textId="5354C829" w:rsidR="00A72256" w:rsidRDefault="00353F8C" w:rsidP="002E43BE">
      <w:pPr>
        <w:pStyle w:val="BodyTextIndent"/>
        <w:spacing w:before="120" w:after="0"/>
        <w:ind w:left="720" w:hanging="720"/>
        <w:jc w:val="both"/>
        <w:rPr>
          <w:rFonts w:ascii="Arial" w:hAnsi="Arial" w:cs="Arial"/>
          <w:sz w:val="22"/>
          <w:szCs w:val="22"/>
        </w:rPr>
      </w:pPr>
      <w:r>
        <w:rPr>
          <w:rFonts w:ascii="Arial" w:hAnsi="Arial" w:cs="Arial"/>
          <w:sz w:val="22"/>
          <w:szCs w:val="22"/>
        </w:rPr>
        <w:lastRenderedPageBreak/>
        <w:t>3.2.2</w:t>
      </w:r>
      <w:r>
        <w:rPr>
          <w:rFonts w:ascii="Arial" w:hAnsi="Arial" w:cs="Arial"/>
          <w:sz w:val="22"/>
          <w:szCs w:val="22"/>
        </w:rPr>
        <w:tab/>
      </w:r>
      <w:r w:rsidR="00A72256" w:rsidRPr="00DA019C">
        <w:rPr>
          <w:rFonts w:ascii="Arial" w:hAnsi="Arial" w:cs="Arial"/>
          <w:sz w:val="22"/>
          <w:szCs w:val="22"/>
        </w:rPr>
        <w:t>To advise the corporation on the appointment, reappointment, dismissal and remuneration of the external auditor, reporting accountant and other assurance providers (if applicable) and establish that all such assurance providers adhere to relevant professional standards.</w:t>
      </w:r>
    </w:p>
    <w:p w14:paraId="768F9F50" w14:textId="77777777" w:rsidR="00353F8C" w:rsidRPr="00353F8C" w:rsidRDefault="00353F8C" w:rsidP="00353F8C">
      <w:pPr>
        <w:pStyle w:val="BodyTextIndent"/>
        <w:spacing w:after="0"/>
        <w:ind w:left="720" w:hanging="720"/>
        <w:jc w:val="both"/>
        <w:rPr>
          <w:rFonts w:ascii="Arial" w:hAnsi="Arial" w:cs="Arial"/>
          <w:sz w:val="12"/>
          <w:szCs w:val="12"/>
        </w:rPr>
      </w:pPr>
    </w:p>
    <w:p w14:paraId="4610F106" w14:textId="3C71B8D6" w:rsidR="00A72256" w:rsidRDefault="00353F8C" w:rsidP="00353F8C">
      <w:pPr>
        <w:widowControl w:val="0"/>
        <w:autoSpaceDE w:val="0"/>
        <w:autoSpaceDN w:val="0"/>
        <w:adjustRightInd w:val="0"/>
        <w:ind w:left="720" w:hanging="720"/>
        <w:jc w:val="both"/>
        <w:rPr>
          <w:rFonts w:ascii="Arial" w:hAnsi="Arial" w:cs="Arial"/>
          <w:sz w:val="22"/>
          <w:szCs w:val="22"/>
          <w:lang w:val="en-US"/>
        </w:rPr>
      </w:pPr>
      <w:r>
        <w:rPr>
          <w:rFonts w:ascii="Arial" w:hAnsi="Arial" w:cs="Arial"/>
          <w:sz w:val="22"/>
          <w:szCs w:val="22"/>
          <w:lang w:val="en-US"/>
        </w:rPr>
        <w:t xml:space="preserve">3.2.3 </w:t>
      </w:r>
      <w:r>
        <w:rPr>
          <w:rFonts w:ascii="Arial" w:hAnsi="Arial" w:cs="Arial"/>
          <w:sz w:val="22"/>
          <w:szCs w:val="22"/>
          <w:lang w:val="en-US"/>
        </w:rPr>
        <w:tab/>
      </w:r>
      <w:r w:rsidR="00A72256" w:rsidRPr="00DA019C">
        <w:rPr>
          <w:rFonts w:ascii="Arial" w:hAnsi="Arial" w:cs="Arial"/>
          <w:sz w:val="22"/>
          <w:szCs w:val="22"/>
          <w:lang w:val="en-US"/>
        </w:rPr>
        <w:t>To inform the corporation of any additional services provided by the external auditor, reporting accountant and other assurance providers (if applicable) and explain how independence and objectivity were safeguarded.</w:t>
      </w:r>
    </w:p>
    <w:p w14:paraId="71CCCE85" w14:textId="77777777" w:rsidR="00353F8C" w:rsidRPr="00353F8C" w:rsidRDefault="00353F8C" w:rsidP="00353F8C">
      <w:pPr>
        <w:widowControl w:val="0"/>
        <w:autoSpaceDE w:val="0"/>
        <w:autoSpaceDN w:val="0"/>
        <w:adjustRightInd w:val="0"/>
        <w:ind w:left="720" w:hanging="720"/>
        <w:jc w:val="both"/>
        <w:rPr>
          <w:rFonts w:ascii="Arial" w:hAnsi="Arial" w:cs="Arial"/>
          <w:sz w:val="12"/>
          <w:szCs w:val="12"/>
          <w:lang w:val="en-US"/>
        </w:rPr>
      </w:pPr>
    </w:p>
    <w:p w14:paraId="12FB5CC2" w14:textId="591BA9EB" w:rsidR="00A72256" w:rsidRDefault="00353F8C" w:rsidP="00353F8C">
      <w:pPr>
        <w:widowControl w:val="0"/>
        <w:autoSpaceDE w:val="0"/>
        <w:autoSpaceDN w:val="0"/>
        <w:adjustRightInd w:val="0"/>
        <w:ind w:left="720" w:hanging="720"/>
        <w:jc w:val="both"/>
        <w:rPr>
          <w:rFonts w:ascii="Arial" w:hAnsi="Arial" w:cs="Arial"/>
          <w:sz w:val="22"/>
          <w:szCs w:val="22"/>
          <w:lang w:val="en-US"/>
        </w:rPr>
      </w:pPr>
      <w:r>
        <w:rPr>
          <w:rFonts w:ascii="Arial" w:hAnsi="Arial" w:cs="Arial"/>
          <w:sz w:val="22"/>
          <w:szCs w:val="22"/>
          <w:lang w:val="en-US"/>
        </w:rPr>
        <w:t>3.2.4</w:t>
      </w:r>
      <w:r>
        <w:rPr>
          <w:rFonts w:ascii="Arial" w:hAnsi="Arial" w:cs="Arial"/>
          <w:sz w:val="22"/>
          <w:szCs w:val="22"/>
          <w:lang w:val="en-US"/>
        </w:rPr>
        <w:tab/>
      </w:r>
      <w:r w:rsidR="00A72256" w:rsidRPr="00DA019C">
        <w:rPr>
          <w:rFonts w:ascii="Arial" w:hAnsi="Arial" w:cs="Arial"/>
          <w:sz w:val="22"/>
          <w:szCs w:val="22"/>
          <w:lang w:val="en-US"/>
        </w:rPr>
        <w:t xml:space="preserve">To monitor, within agreed timescales, the implementation of recommendations arising from the any reports of audit and assurance providers. </w:t>
      </w:r>
    </w:p>
    <w:p w14:paraId="155281E7" w14:textId="77777777" w:rsidR="00353F8C" w:rsidRPr="00353F8C" w:rsidRDefault="00353F8C" w:rsidP="00353F8C">
      <w:pPr>
        <w:widowControl w:val="0"/>
        <w:autoSpaceDE w:val="0"/>
        <w:autoSpaceDN w:val="0"/>
        <w:adjustRightInd w:val="0"/>
        <w:ind w:left="720" w:hanging="720"/>
        <w:jc w:val="both"/>
        <w:rPr>
          <w:rFonts w:ascii="Arial" w:hAnsi="Arial" w:cs="Arial"/>
          <w:sz w:val="12"/>
          <w:szCs w:val="12"/>
          <w:lang w:val="en-US"/>
        </w:rPr>
      </w:pPr>
    </w:p>
    <w:p w14:paraId="50222F54" w14:textId="194E331E" w:rsidR="00A72256" w:rsidRDefault="00353F8C" w:rsidP="00353F8C">
      <w:pPr>
        <w:widowControl w:val="0"/>
        <w:autoSpaceDE w:val="0"/>
        <w:autoSpaceDN w:val="0"/>
        <w:adjustRightInd w:val="0"/>
        <w:ind w:left="720" w:hanging="720"/>
        <w:jc w:val="both"/>
        <w:rPr>
          <w:rFonts w:ascii="Arial" w:hAnsi="Arial" w:cs="Arial"/>
          <w:sz w:val="22"/>
          <w:szCs w:val="22"/>
          <w:lang w:val="en-US"/>
        </w:rPr>
      </w:pPr>
      <w:r>
        <w:rPr>
          <w:rFonts w:ascii="Arial" w:hAnsi="Arial" w:cs="Arial"/>
          <w:sz w:val="22"/>
          <w:szCs w:val="22"/>
          <w:lang w:val="en-US"/>
        </w:rPr>
        <w:t>3.2.5</w:t>
      </w:r>
      <w:r>
        <w:rPr>
          <w:rFonts w:ascii="Arial" w:hAnsi="Arial" w:cs="Arial"/>
          <w:sz w:val="22"/>
          <w:szCs w:val="22"/>
          <w:lang w:val="en-US"/>
        </w:rPr>
        <w:tab/>
      </w:r>
      <w:r w:rsidR="00A72256" w:rsidRPr="00DA019C">
        <w:rPr>
          <w:rFonts w:ascii="Arial" w:hAnsi="Arial" w:cs="Arial"/>
          <w:sz w:val="22"/>
          <w:szCs w:val="22"/>
          <w:lang w:val="en-US"/>
        </w:rPr>
        <w:t>To oversee the college’s policies on fraud, irregularity, impropriety and whistleblowing, and ensure: the proper, proportionate and independent investigation of all allegations and instances of fraud and irregularity; that investigation outcomes are reported to the audit committee; that the external auditors (and internal auditor if applicable)   has been informed, and that appropriate follow-up action has been planned / actioned;  that all significant cases of fraud or suspected fraud or irregularity are reported to the ESFA; and that risks around fraud have been identified and controls put in place to mitigate them.</w:t>
      </w:r>
    </w:p>
    <w:p w14:paraId="680BC237" w14:textId="77777777" w:rsidR="00353F8C" w:rsidRPr="00353F8C" w:rsidRDefault="00353F8C" w:rsidP="00353F8C">
      <w:pPr>
        <w:widowControl w:val="0"/>
        <w:autoSpaceDE w:val="0"/>
        <w:autoSpaceDN w:val="0"/>
        <w:adjustRightInd w:val="0"/>
        <w:ind w:left="720" w:hanging="720"/>
        <w:jc w:val="both"/>
        <w:rPr>
          <w:rFonts w:ascii="Arial" w:hAnsi="Arial" w:cs="Arial"/>
          <w:sz w:val="12"/>
          <w:szCs w:val="12"/>
          <w:lang w:val="en-US"/>
        </w:rPr>
      </w:pPr>
    </w:p>
    <w:p w14:paraId="4A7E93D7" w14:textId="7558A120" w:rsidR="00A72256" w:rsidRDefault="00353F8C" w:rsidP="00353F8C">
      <w:pPr>
        <w:widowControl w:val="0"/>
        <w:autoSpaceDE w:val="0"/>
        <w:autoSpaceDN w:val="0"/>
        <w:adjustRightInd w:val="0"/>
        <w:ind w:left="720" w:hanging="720"/>
        <w:jc w:val="both"/>
        <w:rPr>
          <w:rFonts w:ascii="Arial" w:hAnsi="Arial" w:cs="Arial"/>
          <w:sz w:val="22"/>
          <w:szCs w:val="22"/>
          <w:lang w:val="en-US"/>
        </w:rPr>
      </w:pPr>
      <w:r>
        <w:rPr>
          <w:rFonts w:ascii="Arial" w:hAnsi="Arial" w:cs="Arial"/>
          <w:sz w:val="22"/>
          <w:szCs w:val="22"/>
          <w:lang w:val="en-US"/>
        </w:rPr>
        <w:t>3.2.6</w:t>
      </w:r>
      <w:r>
        <w:rPr>
          <w:rFonts w:ascii="Arial" w:hAnsi="Arial" w:cs="Arial"/>
          <w:sz w:val="22"/>
          <w:szCs w:val="22"/>
          <w:lang w:val="en-US"/>
        </w:rPr>
        <w:tab/>
      </w:r>
      <w:r w:rsidR="00A72256" w:rsidRPr="00DA019C">
        <w:rPr>
          <w:rFonts w:ascii="Arial" w:hAnsi="Arial" w:cs="Arial"/>
          <w:sz w:val="22"/>
          <w:szCs w:val="22"/>
          <w:lang w:val="en-US"/>
        </w:rPr>
        <w:t xml:space="preserve">To produce an annual report for the corporation </w:t>
      </w:r>
      <w:proofErr w:type="spellStart"/>
      <w:r w:rsidR="00A72256" w:rsidRPr="00DA019C">
        <w:rPr>
          <w:rFonts w:ascii="Arial" w:hAnsi="Arial" w:cs="Arial"/>
          <w:sz w:val="22"/>
          <w:szCs w:val="22"/>
          <w:lang w:val="en-US"/>
        </w:rPr>
        <w:t>summarising</w:t>
      </w:r>
      <w:proofErr w:type="spellEnd"/>
      <w:r w:rsidR="00A72256" w:rsidRPr="00DA019C">
        <w:rPr>
          <w:rFonts w:ascii="Arial" w:hAnsi="Arial" w:cs="Arial"/>
          <w:sz w:val="22"/>
          <w:szCs w:val="22"/>
          <w:lang w:val="en-US"/>
        </w:rPr>
        <w:t xml:space="preserve"> the committee’s activities relating to the financial year under review including: a summary of the work undertaken by the committee during the year; any significant issues arising up to the date of preparation of the report; and any significant matters of internal control included in the reports of audit and assurance providers; the committee’s view of its own effectiveness and how it has fulfilled its terms of reference; the  committee’s opinion on the adequacy and effectiveness of the corporation’s assurance arrangements, framework of governance, risk management and control processes for the effective and efficient use of resources, solvency of the institution and the safeguarding of its assets. The annual report must be submitted to the corporation before the Statement of Corporate Governance and Internal Control in the accounts is signed. </w:t>
      </w:r>
    </w:p>
    <w:p w14:paraId="31F9C859" w14:textId="77777777" w:rsidR="00353F8C" w:rsidRPr="00353F8C" w:rsidRDefault="00353F8C" w:rsidP="00DA019C">
      <w:pPr>
        <w:widowControl w:val="0"/>
        <w:autoSpaceDE w:val="0"/>
        <w:autoSpaceDN w:val="0"/>
        <w:adjustRightInd w:val="0"/>
        <w:jc w:val="both"/>
        <w:rPr>
          <w:rFonts w:ascii="Arial" w:hAnsi="Arial" w:cs="Arial"/>
          <w:sz w:val="12"/>
          <w:szCs w:val="12"/>
          <w:lang w:val="en-US"/>
        </w:rPr>
      </w:pPr>
    </w:p>
    <w:p w14:paraId="74FA6F47" w14:textId="4579F70B" w:rsidR="00A72256" w:rsidRDefault="00353F8C" w:rsidP="00353F8C">
      <w:pPr>
        <w:widowControl w:val="0"/>
        <w:autoSpaceDE w:val="0"/>
        <w:autoSpaceDN w:val="0"/>
        <w:adjustRightInd w:val="0"/>
        <w:ind w:left="720" w:hanging="720"/>
        <w:jc w:val="both"/>
        <w:rPr>
          <w:rFonts w:ascii="Arial" w:hAnsi="Arial" w:cs="Arial"/>
          <w:sz w:val="22"/>
          <w:szCs w:val="22"/>
          <w:lang w:val="en-US"/>
        </w:rPr>
      </w:pPr>
      <w:r>
        <w:rPr>
          <w:rFonts w:ascii="Arial" w:hAnsi="Arial" w:cs="Arial"/>
          <w:sz w:val="22"/>
          <w:szCs w:val="22"/>
          <w:lang w:val="en-US"/>
        </w:rPr>
        <w:t>3.2.7</w:t>
      </w:r>
      <w:r>
        <w:rPr>
          <w:rFonts w:ascii="Arial" w:hAnsi="Arial" w:cs="Arial"/>
          <w:sz w:val="22"/>
          <w:szCs w:val="22"/>
          <w:lang w:val="en-US"/>
        </w:rPr>
        <w:tab/>
      </w:r>
      <w:r w:rsidR="00A72256" w:rsidRPr="00DA019C">
        <w:rPr>
          <w:rFonts w:ascii="Arial" w:hAnsi="Arial" w:cs="Arial"/>
          <w:sz w:val="22"/>
          <w:szCs w:val="22"/>
          <w:lang w:val="en-US"/>
        </w:rPr>
        <w:t xml:space="preserve">To advise the corporation on the scope and objectives of the work of the Internal Audit </w:t>
      </w:r>
      <w:r>
        <w:rPr>
          <w:rFonts w:ascii="Arial" w:hAnsi="Arial" w:cs="Arial"/>
          <w:sz w:val="22"/>
          <w:szCs w:val="22"/>
          <w:lang w:val="en-US"/>
        </w:rPr>
        <w:t>S</w:t>
      </w:r>
      <w:r w:rsidR="00A72256" w:rsidRPr="00DA019C">
        <w:rPr>
          <w:rFonts w:ascii="Arial" w:hAnsi="Arial" w:cs="Arial"/>
          <w:sz w:val="22"/>
          <w:szCs w:val="22"/>
          <w:lang w:val="en-US"/>
        </w:rPr>
        <w:t>ervice (IAS), the external auditor, reporting accountant and other audit and assurance providers (if applicable).</w:t>
      </w:r>
    </w:p>
    <w:p w14:paraId="339F8B9E" w14:textId="77777777" w:rsidR="00353F8C" w:rsidRPr="00353F8C" w:rsidRDefault="00353F8C" w:rsidP="00DA019C">
      <w:pPr>
        <w:widowControl w:val="0"/>
        <w:autoSpaceDE w:val="0"/>
        <w:autoSpaceDN w:val="0"/>
        <w:adjustRightInd w:val="0"/>
        <w:jc w:val="both"/>
        <w:rPr>
          <w:rFonts w:ascii="Arial" w:hAnsi="Arial" w:cs="Arial"/>
          <w:sz w:val="12"/>
          <w:szCs w:val="12"/>
          <w:lang w:val="en-US"/>
        </w:rPr>
      </w:pPr>
    </w:p>
    <w:p w14:paraId="468BDE45" w14:textId="730EE5CB" w:rsidR="00A72256" w:rsidRDefault="00353F8C" w:rsidP="00353F8C">
      <w:pPr>
        <w:widowControl w:val="0"/>
        <w:autoSpaceDE w:val="0"/>
        <w:autoSpaceDN w:val="0"/>
        <w:adjustRightInd w:val="0"/>
        <w:ind w:left="720" w:hanging="720"/>
        <w:jc w:val="both"/>
        <w:rPr>
          <w:rFonts w:ascii="Arial" w:hAnsi="Arial" w:cs="Arial"/>
          <w:sz w:val="22"/>
          <w:szCs w:val="22"/>
          <w:lang w:val="en-US"/>
        </w:rPr>
      </w:pPr>
      <w:r>
        <w:rPr>
          <w:rFonts w:ascii="Arial" w:hAnsi="Arial" w:cs="Arial"/>
          <w:sz w:val="22"/>
          <w:szCs w:val="22"/>
          <w:lang w:val="en-US"/>
        </w:rPr>
        <w:t>3.2.8</w:t>
      </w:r>
      <w:r>
        <w:rPr>
          <w:rFonts w:ascii="Arial" w:hAnsi="Arial" w:cs="Arial"/>
          <w:sz w:val="22"/>
          <w:szCs w:val="22"/>
          <w:lang w:val="en-US"/>
        </w:rPr>
        <w:tab/>
      </w:r>
      <w:r w:rsidR="00A72256" w:rsidRPr="00DA019C">
        <w:rPr>
          <w:rFonts w:ascii="Arial" w:hAnsi="Arial" w:cs="Arial"/>
          <w:sz w:val="22"/>
          <w:szCs w:val="22"/>
          <w:lang w:val="en-US"/>
        </w:rPr>
        <w:t>To consider and advise the corporation on the audit strategy and annual internal audit plans for the IAS.</w:t>
      </w:r>
    </w:p>
    <w:p w14:paraId="6606B4D8" w14:textId="77777777" w:rsidR="00353F8C" w:rsidRPr="00353F8C" w:rsidRDefault="00353F8C" w:rsidP="00DA019C">
      <w:pPr>
        <w:widowControl w:val="0"/>
        <w:autoSpaceDE w:val="0"/>
        <w:autoSpaceDN w:val="0"/>
        <w:adjustRightInd w:val="0"/>
        <w:jc w:val="both"/>
        <w:rPr>
          <w:rFonts w:ascii="Arial" w:hAnsi="Arial" w:cs="Arial"/>
          <w:sz w:val="12"/>
          <w:szCs w:val="12"/>
          <w:lang w:val="en-US"/>
        </w:rPr>
      </w:pPr>
    </w:p>
    <w:p w14:paraId="7EDAD10F" w14:textId="73074C84" w:rsidR="00A72256" w:rsidRDefault="00353F8C" w:rsidP="00353F8C">
      <w:pPr>
        <w:widowControl w:val="0"/>
        <w:autoSpaceDE w:val="0"/>
        <w:autoSpaceDN w:val="0"/>
        <w:adjustRightInd w:val="0"/>
        <w:ind w:left="720" w:hanging="720"/>
        <w:jc w:val="both"/>
        <w:rPr>
          <w:rFonts w:ascii="Arial" w:hAnsi="Arial" w:cs="Arial"/>
          <w:sz w:val="22"/>
          <w:szCs w:val="22"/>
          <w:lang w:val="en-US"/>
        </w:rPr>
      </w:pPr>
      <w:r>
        <w:rPr>
          <w:rFonts w:ascii="Arial" w:hAnsi="Arial" w:cs="Arial"/>
          <w:sz w:val="22"/>
          <w:szCs w:val="22"/>
          <w:lang w:val="en-US"/>
        </w:rPr>
        <w:t>3.2.9</w:t>
      </w:r>
      <w:r>
        <w:rPr>
          <w:rFonts w:ascii="Arial" w:hAnsi="Arial" w:cs="Arial"/>
          <w:sz w:val="22"/>
          <w:szCs w:val="22"/>
          <w:lang w:val="en-US"/>
        </w:rPr>
        <w:tab/>
      </w:r>
      <w:r w:rsidR="00A72256" w:rsidRPr="00DA019C">
        <w:rPr>
          <w:rFonts w:ascii="Arial" w:hAnsi="Arial" w:cs="Arial"/>
          <w:sz w:val="22"/>
          <w:szCs w:val="22"/>
          <w:lang w:val="en-US"/>
        </w:rPr>
        <w:t>To consider and advise the corporation on relevant reports by the National Audit Office (NAO), the Education and Skills Funding Agency (ESFA)</w:t>
      </w:r>
      <w:r w:rsidR="00A72256" w:rsidRPr="00DA019C">
        <w:rPr>
          <w:rFonts w:ascii="Arial" w:hAnsi="Arial" w:cs="Arial"/>
          <w:color w:val="FF0000"/>
          <w:sz w:val="22"/>
          <w:szCs w:val="22"/>
          <w:lang w:val="en-US"/>
        </w:rPr>
        <w:t xml:space="preserve"> </w:t>
      </w:r>
      <w:r w:rsidR="00A72256" w:rsidRPr="00DA019C">
        <w:rPr>
          <w:rFonts w:ascii="Arial" w:hAnsi="Arial" w:cs="Arial"/>
          <w:sz w:val="22"/>
          <w:szCs w:val="22"/>
          <w:lang w:val="en-US"/>
        </w:rPr>
        <w:t>and other funding bodies, and where appropriate management’s response to these.</w:t>
      </w:r>
    </w:p>
    <w:p w14:paraId="6D1379EF" w14:textId="77777777" w:rsidR="00353F8C" w:rsidRPr="00353F8C" w:rsidRDefault="00353F8C" w:rsidP="00DA019C">
      <w:pPr>
        <w:widowControl w:val="0"/>
        <w:autoSpaceDE w:val="0"/>
        <w:autoSpaceDN w:val="0"/>
        <w:adjustRightInd w:val="0"/>
        <w:jc w:val="both"/>
        <w:rPr>
          <w:rFonts w:ascii="Arial" w:hAnsi="Arial" w:cs="Arial"/>
          <w:sz w:val="12"/>
          <w:szCs w:val="12"/>
          <w:lang w:val="en-US"/>
        </w:rPr>
      </w:pPr>
    </w:p>
    <w:p w14:paraId="2B931E0B" w14:textId="5AD43B83" w:rsidR="00A72256" w:rsidRDefault="00353F8C" w:rsidP="00353F8C">
      <w:pPr>
        <w:pStyle w:val="BodyTextIndent2"/>
        <w:spacing w:after="0" w:line="240" w:lineRule="auto"/>
        <w:ind w:left="720" w:hanging="720"/>
        <w:jc w:val="both"/>
        <w:rPr>
          <w:rFonts w:ascii="Arial" w:hAnsi="Arial" w:cs="Arial"/>
          <w:sz w:val="22"/>
          <w:szCs w:val="22"/>
        </w:rPr>
      </w:pPr>
      <w:r>
        <w:rPr>
          <w:rFonts w:ascii="Arial" w:hAnsi="Arial" w:cs="Arial"/>
          <w:sz w:val="22"/>
          <w:szCs w:val="22"/>
        </w:rPr>
        <w:t>3.2.10</w:t>
      </w:r>
      <w:r>
        <w:rPr>
          <w:rFonts w:ascii="Arial" w:hAnsi="Arial" w:cs="Arial"/>
          <w:sz w:val="22"/>
          <w:szCs w:val="22"/>
        </w:rPr>
        <w:tab/>
      </w:r>
      <w:r w:rsidR="00A72256" w:rsidRPr="00DA019C">
        <w:rPr>
          <w:rFonts w:ascii="Arial" w:hAnsi="Arial" w:cs="Arial"/>
          <w:sz w:val="22"/>
          <w:szCs w:val="22"/>
        </w:rPr>
        <w:t>To establish, in conjunction with college management, relevant annual performance measures and indicators, and to monitor the effectiveness of the IAS and external auditor through these measures and indicators and decide, based on this review, whether a competition for price and quality of the audit service is appropriate.</w:t>
      </w:r>
    </w:p>
    <w:p w14:paraId="049481B5" w14:textId="77777777" w:rsidR="00353F8C" w:rsidRPr="00353F8C" w:rsidRDefault="00353F8C" w:rsidP="00DA019C">
      <w:pPr>
        <w:pStyle w:val="BodyTextIndent2"/>
        <w:spacing w:after="0" w:line="240" w:lineRule="auto"/>
        <w:ind w:left="0"/>
        <w:jc w:val="both"/>
        <w:rPr>
          <w:rFonts w:ascii="Arial" w:hAnsi="Arial" w:cs="Arial"/>
          <w:sz w:val="12"/>
          <w:szCs w:val="12"/>
        </w:rPr>
      </w:pPr>
    </w:p>
    <w:p w14:paraId="45F44D8F" w14:textId="38A48696" w:rsidR="00A72256" w:rsidRDefault="00353F8C" w:rsidP="00353F8C">
      <w:pPr>
        <w:widowControl w:val="0"/>
        <w:autoSpaceDE w:val="0"/>
        <w:autoSpaceDN w:val="0"/>
        <w:adjustRightInd w:val="0"/>
        <w:ind w:left="720" w:hanging="720"/>
        <w:jc w:val="both"/>
        <w:rPr>
          <w:rFonts w:ascii="Arial" w:hAnsi="Arial" w:cs="Arial"/>
          <w:sz w:val="22"/>
          <w:szCs w:val="22"/>
        </w:rPr>
      </w:pPr>
      <w:r>
        <w:rPr>
          <w:rFonts w:ascii="Arial" w:hAnsi="Arial" w:cs="Arial"/>
          <w:sz w:val="22"/>
          <w:szCs w:val="22"/>
        </w:rPr>
        <w:t>3.2.11</w:t>
      </w:r>
      <w:r>
        <w:rPr>
          <w:rFonts w:ascii="Arial" w:hAnsi="Arial" w:cs="Arial"/>
          <w:sz w:val="22"/>
          <w:szCs w:val="22"/>
        </w:rPr>
        <w:tab/>
      </w:r>
      <w:r w:rsidR="00A72256" w:rsidRPr="00DA019C">
        <w:rPr>
          <w:rFonts w:ascii="Arial" w:hAnsi="Arial" w:cs="Arial"/>
          <w:sz w:val="22"/>
          <w:szCs w:val="22"/>
        </w:rPr>
        <w:t xml:space="preserve">To report to the corporation, identifying any matters in respect of which it considers that action or improvement is needed, and making recommendations as to the steps to be taken. </w:t>
      </w:r>
    </w:p>
    <w:p w14:paraId="1ACBFF30" w14:textId="1F098DFC" w:rsidR="00882976" w:rsidRDefault="00882976" w:rsidP="00353F8C">
      <w:pPr>
        <w:widowControl w:val="0"/>
        <w:autoSpaceDE w:val="0"/>
        <w:autoSpaceDN w:val="0"/>
        <w:adjustRightInd w:val="0"/>
        <w:ind w:left="720" w:hanging="720"/>
        <w:jc w:val="both"/>
        <w:rPr>
          <w:rFonts w:ascii="Arial" w:hAnsi="Arial" w:cs="Arial"/>
          <w:sz w:val="22"/>
          <w:szCs w:val="22"/>
        </w:rPr>
      </w:pPr>
    </w:p>
    <w:p w14:paraId="76FF78B5" w14:textId="77777777" w:rsidR="00AB0D14" w:rsidRDefault="00AB0D14" w:rsidP="00AB0D14">
      <w:pPr>
        <w:pStyle w:val="ListParagraph"/>
        <w:rPr>
          <w:rFonts w:ascii="Arial" w:hAnsi="Arial" w:cs="Arial"/>
          <w:sz w:val="22"/>
          <w:szCs w:val="22"/>
        </w:rPr>
      </w:pPr>
    </w:p>
    <w:p w14:paraId="45C4EFD9" w14:textId="081FA02A" w:rsidR="00AA05CE" w:rsidRPr="00DA019C" w:rsidRDefault="00AA05CE" w:rsidP="002E43BE">
      <w:pPr>
        <w:numPr>
          <w:ilvl w:val="0"/>
          <w:numId w:val="18"/>
        </w:numPr>
        <w:tabs>
          <w:tab w:val="left" w:pos="-720"/>
          <w:tab w:val="left" w:pos="0"/>
          <w:tab w:val="left" w:pos="709"/>
        </w:tabs>
        <w:suppressAutoHyphens/>
        <w:ind w:left="709" w:hanging="709"/>
        <w:jc w:val="both"/>
        <w:rPr>
          <w:rFonts w:ascii="Arial" w:hAnsi="Arial" w:cs="Arial"/>
          <w:spacing w:val="-2"/>
          <w:sz w:val="22"/>
          <w:szCs w:val="22"/>
          <w:u w:val="single"/>
        </w:rPr>
      </w:pPr>
      <w:r w:rsidRPr="00DA019C">
        <w:rPr>
          <w:rFonts w:ascii="Arial" w:hAnsi="Arial" w:cs="Arial"/>
          <w:b/>
          <w:spacing w:val="-2"/>
          <w:sz w:val="22"/>
          <w:szCs w:val="22"/>
          <w:u w:val="single"/>
        </w:rPr>
        <w:t>MEMBERSHIP</w:t>
      </w:r>
    </w:p>
    <w:p w14:paraId="2F323CFD" w14:textId="77777777" w:rsidR="00AA05CE" w:rsidRPr="002C3FD5" w:rsidRDefault="00AA05CE" w:rsidP="00353F8C">
      <w:pPr>
        <w:tabs>
          <w:tab w:val="left" w:pos="-720"/>
          <w:tab w:val="left" w:pos="709"/>
        </w:tabs>
        <w:suppressAutoHyphens/>
        <w:ind w:left="810" w:hanging="810"/>
        <w:jc w:val="both"/>
        <w:rPr>
          <w:rFonts w:ascii="Arial" w:hAnsi="Arial" w:cs="Arial"/>
          <w:spacing w:val="-2"/>
          <w:sz w:val="12"/>
          <w:szCs w:val="12"/>
        </w:rPr>
      </w:pPr>
    </w:p>
    <w:p w14:paraId="355A7D18" w14:textId="5A512004" w:rsidR="00AA05CE" w:rsidRPr="00DA019C" w:rsidRDefault="00DA019C" w:rsidP="00353F8C">
      <w:pPr>
        <w:tabs>
          <w:tab w:val="left" w:pos="-720"/>
          <w:tab w:val="left" w:pos="0"/>
          <w:tab w:val="left" w:pos="709"/>
        </w:tabs>
        <w:suppressAutoHyphens/>
        <w:jc w:val="both"/>
        <w:rPr>
          <w:rFonts w:ascii="Arial" w:hAnsi="Arial" w:cs="Arial"/>
          <w:sz w:val="22"/>
          <w:szCs w:val="22"/>
        </w:rPr>
      </w:pPr>
      <w:r w:rsidRPr="00DA019C">
        <w:rPr>
          <w:rFonts w:ascii="Arial" w:hAnsi="Arial" w:cs="Arial"/>
          <w:sz w:val="22"/>
          <w:szCs w:val="22"/>
        </w:rPr>
        <w:t xml:space="preserve">4.1   </w:t>
      </w:r>
      <w:r w:rsidRPr="00DA019C">
        <w:rPr>
          <w:rFonts w:ascii="Arial" w:hAnsi="Arial" w:cs="Arial"/>
          <w:sz w:val="22"/>
          <w:szCs w:val="22"/>
        </w:rPr>
        <w:tab/>
      </w:r>
      <w:r w:rsidR="00AA05CE" w:rsidRPr="00DA019C">
        <w:rPr>
          <w:rFonts w:ascii="Arial" w:hAnsi="Arial" w:cs="Arial"/>
          <w:sz w:val="22"/>
          <w:szCs w:val="22"/>
        </w:rPr>
        <w:t xml:space="preserve">The Committee shall consist of </w:t>
      </w:r>
      <w:r w:rsidR="002E43BE">
        <w:rPr>
          <w:rFonts w:ascii="Arial" w:hAnsi="Arial" w:cs="Arial"/>
          <w:sz w:val="22"/>
          <w:szCs w:val="22"/>
        </w:rPr>
        <w:t>five</w:t>
      </w:r>
      <w:r w:rsidR="00AA05CE" w:rsidRPr="00DA019C">
        <w:rPr>
          <w:rFonts w:ascii="Arial" w:hAnsi="Arial" w:cs="Arial"/>
          <w:sz w:val="22"/>
          <w:szCs w:val="22"/>
        </w:rPr>
        <w:t xml:space="preserve"> members.</w:t>
      </w:r>
    </w:p>
    <w:p w14:paraId="6B7DCA9F" w14:textId="77777777" w:rsidR="00AA05CE" w:rsidRPr="00DA019C" w:rsidRDefault="00AA05CE" w:rsidP="00353F8C">
      <w:pPr>
        <w:tabs>
          <w:tab w:val="left" w:pos="-720"/>
          <w:tab w:val="left" w:pos="0"/>
          <w:tab w:val="left" w:pos="709"/>
        </w:tabs>
        <w:suppressAutoHyphens/>
        <w:jc w:val="both"/>
        <w:rPr>
          <w:rFonts w:ascii="Arial" w:hAnsi="Arial" w:cs="Arial"/>
          <w:sz w:val="22"/>
          <w:szCs w:val="22"/>
        </w:rPr>
      </w:pPr>
    </w:p>
    <w:p w14:paraId="53D32BD9" w14:textId="3CD1B015" w:rsidR="00AA05CE" w:rsidRPr="00DA019C" w:rsidRDefault="00DA019C" w:rsidP="00353F8C">
      <w:pPr>
        <w:tabs>
          <w:tab w:val="left" w:pos="-720"/>
          <w:tab w:val="left" w:pos="0"/>
          <w:tab w:val="left" w:pos="709"/>
        </w:tabs>
        <w:suppressAutoHyphens/>
        <w:jc w:val="both"/>
        <w:rPr>
          <w:rFonts w:ascii="Arial" w:hAnsi="Arial" w:cs="Arial"/>
          <w:sz w:val="22"/>
          <w:szCs w:val="22"/>
        </w:rPr>
      </w:pPr>
      <w:r w:rsidRPr="00DA019C">
        <w:rPr>
          <w:rFonts w:ascii="Arial" w:hAnsi="Arial" w:cs="Arial"/>
          <w:sz w:val="22"/>
          <w:szCs w:val="22"/>
        </w:rPr>
        <w:t>4.2</w:t>
      </w:r>
      <w:r w:rsidRPr="00DA019C">
        <w:rPr>
          <w:rFonts w:ascii="Arial" w:hAnsi="Arial" w:cs="Arial"/>
          <w:sz w:val="22"/>
          <w:szCs w:val="22"/>
        </w:rPr>
        <w:tab/>
      </w:r>
      <w:r w:rsidR="00AA05CE" w:rsidRPr="00DA019C">
        <w:rPr>
          <w:rFonts w:ascii="Arial" w:hAnsi="Arial" w:cs="Arial"/>
          <w:sz w:val="22"/>
          <w:szCs w:val="22"/>
        </w:rPr>
        <w:t>All members of the committee shall be entitled to vote.</w:t>
      </w:r>
    </w:p>
    <w:p w14:paraId="674607DC" w14:textId="77777777" w:rsidR="00AA05CE" w:rsidRPr="00DA019C" w:rsidRDefault="00AA05CE" w:rsidP="00DA019C">
      <w:pPr>
        <w:tabs>
          <w:tab w:val="left" w:pos="-720"/>
          <w:tab w:val="left" w:pos="0"/>
          <w:tab w:val="left" w:pos="810"/>
        </w:tabs>
        <w:suppressAutoHyphens/>
        <w:ind w:left="-810"/>
        <w:jc w:val="both"/>
        <w:rPr>
          <w:rFonts w:ascii="Arial" w:hAnsi="Arial" w:cs="Arial"/>
          <w:sz w:val="22"/>
          <w:szCs w:val="22"/>
        </w:rPr>
      </w:pPr>
    </w:p>
    <w:p w14:paraId="04A86F92" w14:textId="393FD569" w:rsidR="00AA05CE" w:rsidRPr="00DA019C" w:rsidRDefault="00DA019C" w:rsidP="00DA019C">
      <w:pPr>
        <w:tabs>
          <w:tab w:val="left" w:pos="-1870"/>
          <w:tab w:val="left" w:pos="-720"/>
          <w:tab w:val="left" w:pos="851"/>
        </w:tabs>
        <w:suppressAutoHyphens/>
        <w:ind w:left="709" w:hanging="709"/>
        <w:jc w:val="both"/>
        <w:rPr>
          <w:rFonts w:ascii="Arial" w:hAnsi="Arial" w:cs="Arial"/>
          <w:sz w:val="22"/>
          <w:szCs w:val="22"/>
        </w:rPr>
      </w:pPr>
      <w:r w:rsidRPr="00DA019C">
        <w:rPr>
          <w:rFonts w:ascii="Arial" w:hAnsi="Arial" w:cs="Arial"/>
          <w:sz w:val="22"/>
          <w:szCs w:val="22"/>
        </w:rPr>
        <w:t>4.3</w:t>
      </w:r>
      <w:r w:rsidRPr="00DA019C">
        <w:rPr>
          <w:rFonts w:ascii="Arial" w:hAnsi="Arial" w:cs="Arial"/>
          <w:sz w:val="22"/>
          <w:szCs w:val="22"/>
        </w:rPr>
        <w:tab/>
      </w:r>
      <w:r w:rsidR="008F691C" w:rsidRPr="00DA019C">
        <w:rPr>
          <w:rFonts w:ascii="Arial" w:hAnsi="Arial" w:cs="Arial"/>
          <w:sz w:val="22"/>
          <w:szCs w:val="22"/>
        </w:rPr>
        <w:t xml:space="preserve">Collectively, </w:t>
      </w:r>
      <w:r w:rsidR="00AA05CE" w:rsidRPr="00DA019C">
        <w:rPr>
          <w:rFonts w:ascii="Arial" w:hAnsi="Arial" w:cs="Arial"/>
          <w:sz w:val="22"/>
          <w:szCs w:val="22"/>
        </w:rPr>
        <w:t>member</w:t>
      </w:r>
      <w:r w:rsidR="008F691C" w:rsidRPr="00DA019C">
        <w:rPr>
          <w:rFonts w:ascii="Arial" w:hAnsi="Arial" w:cs="Arial"/>
          <w:sz w:val="22"/>
          <w:szCs w:val="22"/>
        </w:rPr>
        <w:t xml:space="preserve">s of the committee should have recent, relevant experience in risk management, finance, </w:t>
      </w:r>
      <w:r w:rsidR="002E43BE" w:rsidRPr="00DA019C">
        <w:rPr>
          <w:rFonts w:ascii="Arial" w:hAnsi="Arial" w:cs="Arial"/>
          <w:sz w:val="22"/>
          <w:szCs w:val="22"/>
        </w:rPr>
        <w:t>audit,</w:t>
      </w:r>
      <w:r w:rsidR="008F691C" w:rsidRPr="00DA019C">
        <w:rPr>
          <w:rFonts w:ascii="Arial" w:hAnsi="Arial" w:cs="Arial"/>
          <w:sz w:val="22"/>
          <w:szCs w:val="22"/>
        </w:rPr>
        <w:t xml:space="preserve"> and assurance</w:t>
      </w:r>
      <w:r w:rsidR="00AA05CE" w:rsidRPr="00DA019C">
        <w:rPr>
          <w:rFonts w:ascii="Arial" w:hAnsi="Arial" w:cs="Arial"/>
          <w:sz w:val="22"/>
          <w:szCs w:val="22"/>
        </w:rPr>
        <w:t>.</w:t>
      </w:r>
    </w:p>
    <w:p w14:paraId="4CCCF60D" w14:textId="77777777" w:rsidR="00AA05CE" w:rsidRPr="00DA019C" w:rsidRDefault="00AA05CE" w:rsidP="00DA019C">
      <w:pPr>
        <w:tabs>
          <w:tab w:val="left" w:pos="-720"/>
          <w:tab w:val="left" w:pos="0"/>
        </w:tabs>
        <w:suppressAutoHyphens/>
        <w:jc w:val="both"/>
        <w:rPr>
          <w:rFonts w:ascii="Arial" w:hAnsi="Arial" w:cs="Arial"/>
          <w:spacing w:val="-2"/>
          <w:sz w:val="22"/>
          <w:szCs w:val="22"/>
        </w:rPr>
      </w:pPr>
    </w:p>
    <w:p w14:paraId="6E082B89" w14:textId="624D82D3" w:rsidR="00AA05CE" w:rsidRPr="00DA019C" w:rsidRDefault="00DA019C" w:rsidP="00DA019C">
      <w:pPr>
        <w:tabs>
          <w:tab w:val="left" w:pos="-720"/>
          <w:tab w:val="left" w:pos="0"/>
        </w:tabs>
        <w:suppressAutoHyphens/>
        <w:jc w:val="both"/>
        <w:rPr>
          <w:rFonts w:ascii="Arial" w:hAnsi="Arial" w:cs="Arial"/>
          <w:spacing w:val="-2"/>
          <w:sz w:val="22"/>
          <w:szCs w:val="22"/>
        </w:rPr>
      </w:pPr>
      <w:r w:rsidRPr="00DA019C">
        <w:rPr>
          <w:rFonts w:ascii="Arial" w:hAnsi="Arial" w:cs="Arial"/>
          <w:spacing w:val="-2"/>
          <w:sz w:val="22"/>
          <w:szCs w:val="22"/>
        </w:rPr>
        <w:t>4.4</w:t>
      </w:r>
      <w:r w:rsidRPr="00DA019C">
        <w:rPr>
          <w:rFonts w:ascii="Arial" w:hAnsi="Arial" w:cs="Arial"/>
          <w:spacing w:val="-2"/>
          <w:sz w:val="22"/>
          <w:szCs w:val="22"/>
        </w:rPr>
        <w:tab/>
      </w:r>
      <w:r w:rsidR="00AA05CE" w:rsidRPr="00DA019C">
        <w:rPr>
          <w:rFonts w:ascii="Arial" w:hAnsi="Arial" w:cs="Arial"/>
          <w:spacing w:val="-2"/>
          <w:sz w:val="22"/>
          <w:szCs w:val="22"/>
        </w:rPr>
        <w:t xml:space="preserve">The following persons may </w:t>
      </w:r>
      <w:r w:rsidR="00353F8C">
        <w:rPr>
          <w:rFonts w:ascii="Arial" w:hAnsi="Arial" w:cs="Arial"/>
          <w:spacing w:val="-2"/>
          <w:sz w:val="22"/>
          <w:szCs w:val="22"/>
        </w:rPr>
        <w:t>NOT</w:t>
      </w:r>
      <w:r w:rsidR="00AA05CE" w:rsidRPr="00DA019C">
        <w:rPr>
          <w:rFonts w:ascii="Arial" w:hAnsi="Arial" w:cs="Arial"/>
          <w:spacing w:val="-2"/>
          <w:sz w:val="22"/>
          <w:szCs w:val="22"/>
        </w:rPr>
        <w:t xml:space="preserve"> be members of the Audit Committee:</w:t>
      </w:r>
    </w:p>
    <w:p w14:paraId="4A7B064E" w14:textId="77777777" w:rsidR="00AA05CE" w:rsidRPr="00DA019C" w:rsidRDefault="00AA05CE" w:rsidP="00DA019C">
      <w:pPr>
        <w:pStyle w:val="NoSpacing"/>
        <w:rPr>
          <w:rFonts w:ascii="Arial" w:hAnsi="Arial" w:cs="Arial"/>
          <w:sz w:val="12"/>
          <w:szCs w:val="12"/>
        </w:rPr>
      </w:pPr>
    </w:p>
    <w:p w14:paraId="6CADA896" w14:textId="123D4F04" w:rsidR="00AA05CE" w:rsidRPr="00DA019C" w:rsidRDefault="00DA019C" w:rsidP="00DA019C">
      <w:pPr>
        <w:tabs>
          <w:tab w:val="left" w:pos="-720"/>
          <w:tab w:val="left" w:pos="709"/>
        </w:tabs>
        <w:suppressAutoHyphens/>
        <w:jc w:val="both"/>
        <w:rPr>
          <w:rFonts w:ascii="Arial" w:hAnsi="Arial" w:cs="Arial"/>
          <w:spacing w:val="-2"/>
          <w:sz w:val="22"/>
          <w:szCs w:val="22"/>
        </w:rPr>
      </w:pPr>
      <w:r w:rsidRPr="00DA019C">
        <w:rPr>
          <w:rFonts w:ascii="Arial" w:hAnsi="Arial" w:cs="Arial"/>
          <w:spacing w:val="-2"/>
          <w:sz w:val="22"/>
          <w:szCs w:val="22"/>
        </w:rPr>
        <w:t>4.4.1</w:t>
      </w:r>
      <w:r w:rsidRPr="00DA019C">
        <w:rPr>
          <w:rFonts w:ascii="Arial" w:hAnsi="Arial" w:cs="Arial"/>
          <w:spacing w:val="-2"/>
          <w:sz w:val="22"/>
          <w:szCs w:val="22"/>
        </w:rPr>
        <w:tab/>
      </w:r>
      <w:r w:rsidR="00AA05CE" w:rsidRPr="00DA019C">
        <w:rPr>
          <w:rFonts w:ascii="Arial" w:hAnsi="Arial" w:cs="Arial"/>
          <w:spacing w:val="-2"/>
          <w:sz w:val="22"/>
          <w:szCs w:val="22"/>
        </w:rPr>
        <w:t>Governors with significant financial interests in the College Group as determined by the Corporation.</w:t>
      </w:r>
    </w:p>
    <w:p w14:paraId="5D2982EB" w14:textId="77777777" w:rsidR="00AA05CE" w:rsidRPr="00DA019C" w:rsidRDefault="00AA05CE" w:rsidP="00DA019C">
      <w:pPr>
        <w:tabs>
          <w:tab w:val="left" w:pos="-720"/>
          <w:tab w:val="left" w:pos="0"/>
        </w:tabs>
        <w:suppressAutoHyphens/>
        <w:ind w:left="810"/>
        <w:jc w:val="both"/>
        <w:rPr>
          <w:rFonts w:ascii="Arial" w:hAnsi="Arial" w:cs="Arial"/>
          <w:spacing w:val="-2"/>
          <w:sz w:val="12"/>
          <w:szCs w:val="12"/>
        </w:rPr>
      </w:pPr>
    </w:p>
    <w:p w14:paraId="1C90581A" w14:textId="0A450333" w:rsidR="00AA05CE" w:rsidRPr="00DA019C" w:rsidRDefault="00DA019C" w:rsidP="00DA019C">
      <w:pPr>
        <w:tabs>
          <w:tab w:val="left" w:pos="-720"/>
          <w:tab w:val="num" w:pos="810"/>
        </w:tabs>
        <w:suppressAutoHyphens/>
        <w:ind w:left="709" w:hanging="709"/>
        <w:jc w:val="both"/>
        <w:rPr>
          <w:rFonts w:ascii="Arial" w:hAnsi="Arial" w:cs="Arial"/>
          <w:spacing w:val="-2"/>
          <w:sz w:val="22"/>
          <w:szCs w:val="22"/>
        </w:rPr>
      </w:pPr>
      <w:r w:rsidRPr="00DA019C">
        <w:rPr>
          <w:rFonts w:ascii="Arial" w:hAnsi="Arial" w:cs="Arial"/>
          <w:spacing w:val="-2"/>
          <w:sz w:val="22"/>
          <w:szCs w:val="22"/>
        </w:rPr>
        <w:lastRenderedPageBreak/>
        <w:t>4.4.2</w:t>
      </w:r>
      <w:r w:rsidRPr="00DA019C">
        <w:rPr>
          <w:rFonts w:ascii="Arial" w:hAnsi="Arial" w:cs="Arial"/>
          <w:spacing w:val="-2"/>
          <w:sz w:val="22"/>
          <w:szCs w:val="22"/>
        </w:rPr>
        <w:tab/>
      </w:r>
      <w:r w:rsidR="00AA05CE" w:rsidRPr="00DA019C">
        <w:rPr>
          <w:rFonts w:ascii="Arial" w:hAnsi="Arial" w:cs="Arial"/>
          <w:spacing w:val="-2"/>
          <w:sz w:val="22"/>
          <w:szCs w:val="22"/>
        </w:rPr>
        <w:t>The Group Principal/</w:t>
      </w:r>
      <w:r w:rsidR="00353F8C">
        <w:rPr>
          <w:rFonts w:ascii="Arial" w:hAnsi="Arial" w:cs="Arial"/>
          <w:spacing w:val="-2"/>
          <w:sz w:val="22"/>
          <w:szCs w:val="22"/>
        </w:rPr>
        <w:t xml:space="preserve"> </w:t>
      </w:r>
      <w:r w:rsidR="00AA05CE" w:rsidRPr="00DA019C">
        <w:rPr>
          <w:rFonts w:ascii="Arial" w:hAnsi="Arial" w:cs="Arial"/>
          <w:spacing w:val="-2"/>
          <w:sz w:val="22"/>
          <w:szCs w:val="22"/>
        </w:rPr>
        <w:t>CEO, senior postholders and staff who have significant executive, management, financial or budgetary responsibilities.</w:t>
      </w:r>
    </w:p>
    <w:p w14:paraId="6890920B" w14:textId="77777777" w:rsidR="00AA05CE" w:rsidRPr="00DA019C" w:rsidRDefault="00AA05CE" w:rsidP="00DA019C">
      <w:pPr>
        <w:tabs>
          <w:tab w:val="left" w:pos="-720"/>
          <w:tab w:val="left" w:pos="0"/>
        </w:tabs>
        <w:suppressAutoHyphens/>
        <w:jc w:val="both"/>
        <w:rPr>
          <w:rFonts w:ascii="Arial" w:hAnsi="Arial" w:cs="Arial"/>
          <w:spacing w:val="-2"/>
          <w:sz w:val="12"/>
          <w:szCs w:val="12"/>
        </w:rPr>
      </w:pPr>
    </w:p>
    <w:p w14:paraId="0D3F9D78" w14:textId="3A477E6F" w:rsidR="00AA05CE" w:rsidRPr="00DA019C" w:rsidRDefault="00DA019C" w:rsidP="00DA019C">
      <w:pPr>
        <w:tabs>
          <w:tab w:val="left" w:pos="-720"/>
          <w:tab w:val="left" w:pos="0"/>
          <w:tab w:val="num" w:pos="810"/>
        </w:tabs>
        <w:suppressAutoHyphens/>
        <w:ind w:left="709" w:hanging="709"/>
        <w:jc w:val="both"/>
        <w:rPr>
          <w:rFonts w:ascii="Arial" w:hAnsi="Arial" w:cs="Arial"/>
          <w:spacing w:val="-2"/>
          <w:sz w:val="22"/>
          <w:szCs w:val="22"/>
        </w:rPr>
      </w:pPr>
      <w:r w:rsidRPr="00DA019C">
        <w:rPr>
          <w:rFonts w:ascii="Arial" w:hAnsi="Arial" w:cs="Arial"/>
          <w:spacing w:val="-2"/>
          <w:sz w:val="22"/>
          <w:szCs w:val="22"/>
        </w:rPr>
        <w:t>4.4.3</w:t>
      </w:r>
      <w:r w:rsidRPr="00DA019C">
        <w:rPr>
          <w:rFonts w:ascii="Arial" w:hAnsi="Arial" w:cs="Arial"/>
          <w:spacing w:val="-2"/>
          <w:sz w:val="22"/>
          <w:szCs w:val="22"/>
        </w:rPr>
        <w:tab/>
      </w:r>
      <w:r w:rsidR="00AA05CE" w:rsidRPr="00DA019C">
        <w:rPr>
          <w:rFonts w:ascii="Arial" w:hAnsi="Arial" w:cs="Arial"/>
          <w:spacing w:val="-2"/>
          <w:sz w:val="22"/>
          <w:szCs w:val="22"/>
        </w:rPr>
        <w:t>Employees or partners or those with a significant interest in any of the College Group’s professional advisers or suppliers of other significant goods or services.</w:t>
      </w:r>
    </w:p>
    <w:p w14:paraId="5C88C687" w14:textId="77777777" w:rsidR="00AA05CE" w:rsidRPr="00DA019C" w:rsidRDefault="00AA05CE" w:rsidP="00DA019C">
      <w:pPr>
        <w:tabs>
          <w:tab w:val="left" w:pos="-720"/>
          <w:tab w:val="left" w:pos="0"/>
        </w:tabs>
        <w:suppressAutoHyphens/>
        <w:jc w:val="both"/>
        <w:rPr>
          <w:rFonts w:ascii="Arial" w:hAnsi="Arial" w:cs="Arial"/>
          <w:spacing w:val="-2"/>
          <w:sz w:val="12"/>
          <w:szCs w:val="12"/>
        </w:rPr>
      </w:pPr>
    </w:p>
    <w:p w14:paraId="06352341" w14:textId="4E76DA61" w:rsidR="00AA05CE" w:rsidRPr="00DA019C" w:rsidRDefault="00353F8C" w:rsidP="00353F8C">
      <w:pPr>
        <w:tabs>
          <w:tab w:val="left" w:pos="-720"/>
          <w:tab w:val="left" w:pos="0"/>
          <w:tab w:val="num" w:pos="709"/>
        </w:tabs>
        <w:suppressAutoHyphens/>
        <w:jc w:val="both"/>
        <w:rPr>
          <w:rFonts w:ascii="Arial" w:hAnsi="Arial" w:cs="Arial"/>
          <w:spacing w:val="-2"/>
          <w:sz w:val="22"/>
          <w:szCs w:val="22"/>
        </w:rPr>
      </w:pPr>
      <w:r>
        <w:rPr>
          <w:rFonts w:ascii="Arial" w:hAnsi="Arial" w:cs="Arial"/>
          <w:spacing w:val="-2"/>
          <w:sz w:val="22"/>
          <w:szCs w:val="22"/>
        </w:rPr>
        <w:t>4.4.4</w:t>
      </w:r>
      <w:r>
        <w:rPr>
          <w:rFonts w:ascii="Arial" w:hAnsi="Arial" w:cs="Arial"/>
          <w:spacing w:val="-2"/>
          <w:sz w:val="22"/>
          <w:szCs w:val="22"/>
        </w:rPr>
        <w:tab/>
      </w:r>
      <w:r w:rsidR="00AA05CE" w:rsidRPr="00DA019C">
        <w:rPr>
          <w:rFonts w:ascii="Arial" w:hAnsi="Arial" w:cs="Arial"/>
          <w:spacing w:val="-2"/>
          <w:sz w:val="22"/>
          <w:szCs w:val="22"/>
        </w:rPr>
        <w:t>The Chair of the Corporation</w:t>
      </w:r>
      <w:r w:rsidR="008F691C" w:rsidRPr="00DA019C">
        <w:rPr>
          <w:rFonts w:ascii="Arial" w:hAnsi="Arial" w:cs="Arial"/>
          <w:spacing w:val="-2"/>
          <w:sz w:val="22"/>
          <w:szCs w:val="22"/>
        </w:rPr>
        <w:t>.</w:t>
      </w:r>
    </w:p>
    <w:p w14:paraId="3F9631E8" w14:textId="77777777" w:rsidR="00AA05CE" w:rsidRPr="00DA019C" w:rsidRDefault="00AA05CE" w:rsidP="00DA019C">
      <w:pPr>
        <w:pStyle w:val="ListParagraph"/>
        <w:rPr>
          <w:rFonts w:ascii="Arial" w:hAnsi="Arial" w:cs="Arial"/>
          <w:spacing w:val="-2"/>
          <w:sz w:val="12"/>
          <w:szCs w:val="12"/>
        </w:rPr>
      </w:pPr>
    </w:p>
    <w:p w14:paraId="00055B17" w14:textId="19E8A13B" w:rsidR="00AA05CE" w:rsidRPr="00DA019C" w:rsidRDefault="00DA019C" w:rsidP="00DA019C">
      <w:pPr>
        <w:tabs>
          <w:tab w:val="left" w:pos="-720"/>
          <w:tab w:val="left" w:pos="0"/>
        </w:tabs>
        <w:suppressAutoHyphens/>
        <w:jc w:val="both"/>
        <w:rPr>
          <w:rFonts w:ascii="Arial" w:hAnsi="Arial" w:cs="Arial"/>
          <w:spacing w:val="-2"/>
          <w:sz w:val="22"/>
          <w:szCs w:val="22"/>
        </w:rPr>
      </w:pPr>
      <w:r w:rsidRPr="00DA019C">
        <w:rPr>
          <w:rFonts w:ascii="Arial" w:hAnsi="Arial" w:cs="Arial"/>
          <w:spacing w:val="-2"/>
          <w:sz w:val="22"/>
          <w:szCs w:val="22"/>
        </w:rPr>
        <w:t>4.4.5</w:t>
      </w:r>
      <w:r w:rsidRPr="00DA019C">
        <w:rPr>
          <w:rFonts w:ascii="Arial" w:hAnsi="Arial" w:cs="Arial"/>
          <w:spacing w:val="-2"/>
          <w:sz w:val="22"/>
          <w:szCs w:val="22"/>
        </w:rPr>
        <w:tab/>
      </w:r>
      <w:r w:rsidR="00AA05CE" w:rsidRPr="00DA019C">
        <w:rPr>
          <w:rFonts w:ascii="Arial" w:hAnsi="Arial" w:cs="Arial"/>
          <w:spacing w:val="-2"/>
          <w:sz w:val="22"/>
          <w:szCs w:val="22"/>
        </w:rPr>
        <w:t>Staff Governors</w:t>
      </w:r>
      <w:r w:rsidR="008F691C" w:rsidRPr="00DA019C">
        <w:rPr>
          <w:rFonts w:ascii="Arial" w:hAnsi="Arial" w:cs="Arial"/>
          <w:spacing w:val="-2"/>
          <w:sz w:val="22"/>
          <w:szCs w:val="22"/>
        </w:rPr>
        <w:t>.</w:t>
      </w:r>
    </w:p>
    <w:p w14:paraId="6884319B" w14:textId="77777777" w:rsidR="00AA05CE" w:rsidRPr="00DA019C" w:rsidRDefault="00AA05CE" w:rsidP="00DA019C">
      <w:pPr>
        <w:tabs>
          <w:tab w:val="left" w:pos="-720"/>
          <w:tab w:val="left" w:pos="0"/>
          <w:tab w:val="left" w:pos="540"/>
        </w:tabs>
        <w:suppressAutoHyphens/>
        <w:jc w:val="both"/>
        <w:rPr>
          <w:rFonts w:ascii="Arial" w:hAnsi="Arial" w:cs="Arial"/>
          <w:spacing w:val="-2"/>
          <w:sz w:val="22"/>
          <w:szCs w:val="22"/>
        </w:rPr>
      </w:pPr>
    </w:p>
    <w:p w14:paraId="3270069D" w14:textId="4C8D2C12" w:rsidR="00AA05CE" w:rsidRPr="00DA019C" w:rsidRDefault="00DA019C" w:rsidP="00DA019C">
      <w:pPr>
        <w:tabs>
          <w:tab w:val="left" w:pos="-720"/>
          <w:tab w:val="left" w:pos="0"/>
        </w:tabs>
        <w:suppressAutoHyphens/>
        <w:jc w:val="both"/>
        <w:rPr>
          <w:rFonts w:ascii="Arial" w:hAnsi="Arial" w:cs="Arial"/>
          <w:spacing w:val="-2"/>
          <w:sz w:val="22"/>
          <w:szCs w:val="22"/>
        </w:rPr>
      </w:pPr>
      <w:r w:rsidRPr="00DA019C">
        <w:rPr>
          <w:rFonts w:ascii="Arial" w:hAnsi="Arial" w:cs="Arial"/>
          <w:spacing w:val="-2"/>
          <w:sz w:val="22"/>
          <w:szCs w:val="22"/>
        </w:rPr>
        <w:t>4.5</w:t>
      </w:r>
      <w:r w:rsidRPr="00DA019C">
        <w:rPr>
          <w:rFonts w:ascii="Arial" w:hAnsi="Arial" w:cs="Arial"/>
          <w:spacing w:val="-2"/>
          <w:sz w:val="22"/>
          <w:szCs w:val="22"/>
        </w:rPr>
        <w:tab/>
      </w:r>
      <w:r w:rsidR="00AA05CE" w:rsidRPr="00DA019C">
        <w:rPr>
          <w:rFonts w:ascii="Arial" w:hAnsi="Arial" w:cs="Arial"/>
          <w:spacing w:val="-2"/>
          <w:sz w:val="22"/>
          <w:szCs w:val="22"/>
        </w:rPr>
        <w:t>The Corporation will determine the membership of the Committee.</w:t>
      </w:r>
    </w:p>
    <w:p w14:paraId="0EBA8DAE" w14:textId="77777777" w:rsidR="00AA05CE" w:rsidRPr="00DA019C" w:rsidRDefault="00AA05CE" w:rsidP="00DA019C">
      <w:pPr>
        <w:tabs>
          <w:tab w:val="left" w:pos="-720"/>
          <w:tab w:val="left" w:pos="990"/>
        </w:tabs>
        <w:suppressAutoHyphens/>
        <w:jc w:val="both"/>
        <w:rPr>
          <w:rFonts w:ascii="Arial" w:hAnsi="Arial" w:cs="Arial"/>
          <w:sz w:val="22"/>
          <w:szCs w:val="22"/>
        </w:rPr>
      </w:pPr>
    </w:p>
    <w:p w14:paraId="25D9FB1E" w14:textId="26044FB1" w:rsidR="00AA05CE" w:rsidRPr="00DA019C" w:rsidRDefault="00DA019C" w:rsidP="00882976">
      <w:pPr>
        <w:pStyle w:val="BodyTextIndent"/>
        <w:spacing w:after="0"/>
        <w:ind w:left="720" w:hanging="720"/>
        <w:rPr>
          <w:rFonts w:ascii="Arial" w:hAnsi="Arial" w:cs="Arial"/>
          <w:spacing w:val="-2"/>
          <w:sz w:val="22"/>
          <w:szCs w:val="22"/>
        </w:rPr>
      </w:pPr>
      <w:r w:rsidRPr="00DA019C">
        <w:rPr>
          <w:rFonts w:ascii="Arial" w:hAnsi="Arial" w:cs="Arial"/>
          <w:spacing w:val="-2"/>
          <w:sz w:val="22"/>
          <w:szCs w:val="22"/>
        </w:rPr>
        <w:t>4.6</w:t>
      </w:r>
      <w:r w:rsidRPr="00DA019C">
        <w:rPr>
          <w:rFonts w:ascii="Arial" w:hAnsi="Arial" w:cs="Arial"/>
          <w:spacing w:val="-2"/>
          <w:sz w:val="22"/>
          <w:szCs w:val="22"/>
        </w:rPr>
        <w:tab/>
      </w:r>
      <w:r w:rsidR="00AA05CE" w:rsidRPr="00DA019C">
        <w:rPr>
          <w:rFonts w:ascii="Arial" w:hAnsi="Arial" w:cs="Arial"/>
          <w:spacing w:val="-2"/>
          <w:sz w:val="22"/>
          <w:szCs w:val="22"/>
        </w:rPr>
        <w:t xml:space="preserve">The appointed members will hold office for </w:t>
      </w:r>
      <w:r w:rsidR="008F691C" w:rsidRPr="00DA019C">
        <w:rPr>
          <w:rFonts w:ascii="Arial" w:hAnsi="Arial" w:cs="Arial"/>
          <w:spacing w:val="-2"/>
          <w:sz w:val="22"/>
          <w:szCs w:val="22"/>
        </w:rPr>
        <w:t>two</w:t>
      </w:r>
      <w:r w:rsidR="00AA05CE" w:rsidRPr="00DA019C">
        <w:rPr>
          <w:rFonts w:ascii="Arial" w:hAnsi="Arial" w:cs="Arial"/>
          <w:spacing w:val="-2"/>
          <w:sz w:val="22"/>
          <w:szCs w:val="22"/>
        </w:rPr>
        <w:t xml:space="preserve"> year</w:t>
      </w:r>
      <w:r w:rsidR="008F691C" w:rsidRPr="00DA019C">
        <w:rPr>
          <w:rFonts w:ascii="Arial" w:hAnsi="Arial" w:cs="Arial"/>
          <w:spacing w:val="-2"/>
          <w:sz w:val="22"/>
          <w:szCs w:val="22"/>
        </w:rPr>
        <w:t>s</w:t>
      </w:r>
      <w:r w:rsidR="00AA05CE" w:rsidRPr="00DA019C">
        <w:rPr>
          <w:rFonts w:ascii="Arial" w:hAnsi="Arial" w:cs="Arial"/>
          <w:spacing w:val="-2"/>
          <w:sz w:val="22"/>
          <w:szCs w:val="22"/>
        </w:rPr>
        <w:t xml:space="preserve"> and will be eligible for re-appointment thereafter.</w:t>
      </w:r>
    </w:p>
    <w:p w14:paraId="0A20EB7D" w14:textId="77777777" w:rsidR="008F691C" w:rsidRPr="00882976" w:rsidRDefault="008F691C" w:rsidP="008F691C">
      <w:pPr>
        <w:pStyle w:val="BodyTextIndent"/>
        <w:spacing w:after="0"/>
        <w:ind w:left="810" w:hanging="810"/>
        <w:rPr>
          <w:rFonts w:ascii="Arial" w:hAnsi="Arial" w:cs="Arial"/>
          <w:spacing w:val="-2"/>
          <w:sz w:val="28"/>
          <w:szCs w:val="28"/>
        </w:rPr>
      </w:pPr>
    </w:p>
    <w:p w14:paraId="36837C80" w14:textId="77777777" w:rsidR="00AA05CE" w:rsidRPr="00D20EF9" w:rsidRDefault="00AA05CE" w:rsidP="002C3FD5">
      <w:pPr>
        <w:numPr>
          <w:ilvl w:val="1"/>
          <w:numId w:val="4"/>
        </w:numPr>
        <w:tabs>
          <w:tab w:val="left" w:pos="-720"/>
        </w:tabs>
        <w:suppressAutoHyphens/>
        <w:jc w:val="both"/>
        <w:rPr>
          <w:rFonts w:ascii="Arial" w:hAnsi="Arial" w:cs="Arial"/>
          <w:sz w:val="22"/>
          <w:szCs w:val="22"/>
          <w:u w:val="single"/>
        </w:rPr>
      </w:pPr>
      <w:r w:rsidRPr="00D20EF9">
        <w:rPr>
          <w:rFonts w:ascii="Arial" w:hAnsi="Arial" w:cs="Arial"/>
          <w:b/>
          <w:sz w:val="22"/>
          <w:szCs w:val="22"/>
          <w:u w:val="single"/>
        </w:rPr>
        <w:t>CHAIR AND VICE-CHAIR</w:t>
      </w:r>
    </w:p>
    <w:p w14:paraId="18119DAC" w14:textId="77777777" w:rsidR="00AA05CE" w:rsidRPr="002C3FD5" w:rsidRDefault="00AA05CE" w:rsidP="00AA05CE">
      <w:pPr>
        <w:tabs>
          <w:tab w:val="left" w:pos="-720"/>
          <w:tab w:val="left" w:pos="0"/>
        </w:tabs>
        <w:suppressAutoHyphens/>
        <w:ind w:left="810" w:hanging="810"/>
        <w:jc w:val="both"/>
        <w:rPr>
          <w:rFonts w:ascii="Arial" w:hAnsi="Arial" w:cs="Arial"/>
          <w:spacing w:val="-2"/>
          <w:sz w:val="12"/>
          <w:szCs w:val="12"/>
        </w:rPr>
      </w:pPr>
    </w:p>
    <w:p w14:paraId="76DA8BF3" w14:textId="1E3F1D04" w:rsidR="00AA05CE" w:rsidRPr="00D20EF9" w:rsidRDefault="008F691C" w:rsidP="002C3FD5">
      <w:pPr>
        <w:numPr>
          <w:ilvl w:val="1"/>
          <w:numId w:val="7"/>
        </w:numPr>
        <w:tabs>
          <w:tab w:val="clear" w:pos="720"/>
          <w:tab w:val="left" w:pos="-720"/>
          <w:tab w:val="left" w:pos="0"/>
        </w:tabs>
        <w:suppressAutoHyphens/>
        <w:ind w:left="810" w:hanging="810"/>
        <w:jc w:val="both"/>
        <w:rPr>
          <w:rFonts w:ascii="Arial" w:hAnsi="Arial" w:cs="Arial"/>
          <w:sz w:val="22"/>
          <w:szCs w:val="22"/>
        </w:rPr>
      </w:pPr>
      <w:r>
        <w:rPr>
          <w:rFonts w:ascii="Arial" w:hAnsi="Arial" w:cs="Arial"/>
          <w:spacing w:val="-2"/>
          <w:sz w:val="22"/>
          <w:szCs w:val="22"/>
        </w:rPr>
        <w:t>T</w:t>
      </w:r>
      <w:r w:rsidR="00AA05CE" w:rsidRPr="00D20EF9">
        <w:rPr>
          <w:rFonts w:ascii="Arial" w:hAnsi="Arial" w:cs="Arial"/>
          <w:spacing w:val="-2"/>
          <w:sz w:val="22"/>
          <w:szCs w:val="22"/>
        </w:rPr>
        <w:t>he Committee will appoint a Chair and a Vice-Chair from amongst their number, subject to the approval of the Corporation.</w:t>
      </w:r>
    </w:p>
    <w:p w14:paraId="3937D985" w14:textId="77777777" w:rsidR="00AA05CE" w:rsidRPr="00D20EF9" w:rsidRDefault="00AA05CE" w:rsidP="00AA05CE">
      <w:pPr>
        <w:tabs>
          <w:tab w:val="left" w:pos="-720"/>
          <w:tab w:val="left" w:pos="0"/>
        </w:tabs>
        <w:suppressAutoHyphens/>
        <w:ind w:left="810" w:hanging="810"/>
        <w:jc w:val="both"/>
        <w:rPr>
          <w:rFonts w:ascii="Arial" w:hAnsi="Arial" w:cs="Arial"/>
          <w:sz w:val="22"/>
          <w:szCs w:val="22"/>
        </w:rPr>
      </w:pPr>
    </w:p>
    <w:p w14:paraId="2EA0A10E" w14:textId="05615F21" w:rsidR="00AA05CE" w:rsidRPr="00D20EF9" w:rsidRDefault="00AA05CE" w:rsidP="002C3FD5">
      <w:pPr>
        <w:numPr>
          <w:ilvl w:val="1"/>
          <w:numId w:val="8"/>
        </w:numPr>
        <w:tabs>
          <w:tab w:val="left" w:pos="-720"/>
          <w:tab w:val="left" w:pos="0"/>
        </w:tabs>
        <w:suppressAutoHyphens/>
        <w:jc w:val="both"/>
        <w:rPr>
          <w:rFonts w:ascii="Arial" w:hAnsi="Arial" w:cs="Arial"/>
          <w:sz w:val="22"/>
          <w:szCs w:val="22"/>
        </w:rPr>
      </w:pPr>
      <w:r w:rsidRPr="00D20EF9">
        <w:rPr>
          <w:rFonts w:ascii="Arial" w:hAnsi="Arial" w:cs="Arial"/>
          <w:sz w:val="22"/>
          <w:szCs w:val="22"/>
        </w:rPr>
        <w:t xml:space="preserve">The Chair and the Vice-Chair shall each hold office for </w:t>
      </w:r>
      <w:r w:rsidR="008F691C">
        <w:rPr>
          <w:rFonts w:ascii="Arial" w:hAnsi="Arial" w:cs="Arial"/>
          <w:sz w:val="22"/>
          <w:szCs w:val="22"/>
        </w:rPr>
        <w:t>two years</w:t>
      </w:r>
      <w:r w:rsidRPr="00D20EF9">
        <w:rPr>
          <w:rFonts w:ascii="Arial" w:hAnsi="Arial" w:cs="Arial"/>
          <w:sz w:val="22"/>
          <w:szCs w:val="22"/>
        </w:rPr>
        <w:t xml:space="preserve"> but shall be eligible for re-appointment thereafter.</w:t>
      </w:r>
    </w:p>
    <w:p w14:paraId="751BFB97" w14:textId="77777777" w:rsidR="00AA05CE" w:rsidRPr="00882976" w:rsidRDefault="00AA05CE" w:rsidP="00AA05CE">
      <w:pPr>
        <w:pStyle w:val="BodyText"/>
        <w:tabs>
          <w:tab w:val="left" w:pos="-720"/>
          <w:tab w:val="left" w:pos="0"/>
        </w:tabs>
        <w:suppressAutoHyphens/>
        <w:ind w:left="810" w:hanging="810"/>
        <w:rPr>
          <w:rFonts w:ascii="Arial" w:hAnsi="Arial" w:cs="Arial"/>
          <w:sz w:val="28"/>
          <w:szCs w:val="28"/>
        </w:rPr>
      </w:pPr>
    </w:p>
    <w:p w14:paraId="4D8FD7ED" w14:textId="2827A2D4" w:rsidR="00AA05CE" w:rsidRPr="00D20EF9" w:rsidRDefault="002C3FD5" w:rsidP="002C3FD5">
      <w:pPr>
        <w:pStyle w:val="DefaultText"/>
        <w:numPr>
          <w:ilvl w:val="0"/>
          <w:numId w:val="12"/>
        </w:numPr>
        <w:suppressAutoHyphens/>
        <w:jc w:val="both"/>
        <w:rPr>
          <w:rFonts w:cs="Arial"/>
          <w:noProof w:val="0"/>
          <w:szCs w:val="22"/>
          <w:u w:val="single"/>
        </w:rPr>
      </w:pPr>
      <w:r w:rsidRPr="002C3FD5">
        <w:rPr>
          <w:rFonts w:cs="Arial"/>
          <w:noProof w:val="0"/>
          <w:szCs w:val="22"/>
        </w:rPr>
        <w:t xml:space="preserve">    </w:t>
      </w:r>
      <w:r w:rsidR="00AA05CE" w:rsidRPr="00D20EF9">
        <w:rPr>
          <w:rFonts w:cs="Arial"/>
          <w:noProof w:val="0"/>
          <w:szCs w:val="22"/>
          <w:u w:val="single"/>
        </w:rPr>
        <w:t>QUORUM</w:t>
      </w:r>
    </w:p>
    <w:p w14:paraId="225B738B" w14:textId="77777777" w:rsidR="00AA05CE" w:rsidRPr="002C3FD5" w:rsidRDefault="00AA05CE" w:rsidP="00AA05CE">
      <w:pPr>
        <w:tabs>
          <w:tab w:val="left" w:pos="-720"/>
        </w:tabs>
        <w:suppressAutoHyphens/>
        <w:ind w:left="810" w:hanging="810"/>
        <w:jc w:val="both"/>
        <w:rPr>
          <w:rFonts w:ascii="Arial" w:hAnsi="Arial" w:cs="Arial"/>
          <w:sz w:val="12"/>
          <w:szCs w:val="12"/>
        </w:rPr>
      </w:pPr>
    </w:p>
    <w:p w14:paraId="296C6A2C" w14:textId="5760EA49" w:rsidR="00AA05CE" w:rsidRPr="00D20EF9" w:rsidRDefault="00AA05CE" w:rsidP="002C3FD5">
      <w:pPr>
        <w:numPr>
          <w:ilvl w:val="1"/>
          <w:numId w:val="9"/>
        </w:numPr>
        <w:tabs>
          <w:tab w:val="clear" w:pos="540"/>
          <w:tab w:val="left" w:pos="-720"/>
          <w:tab w:val="left" w:pos="0"/>
        </w:tabs>
        <w:suppressAutoHyphens/>
        <w:ind w:left="810" w:hanging="810"/>
        <w:jc w:val="both"/>
        <w:rPr>
          <w:rFonts w:ascii="Arial" w:hAnsi="Arial" w:cs="Arial"/>
          <w:spacing w:val="-2"/>
          <w:sz w:val="22"/>
          <w:szCs w:val="22"/>
        </w:rPr>
      </w:pPr>
      <w:r w:rsidRPr="00D20EF9">
        <w:rPr>
          <w:rFonts w:ascii="Arial" w:hAnsi="Arial" w:cs="Arial"/>
          <w:sz w:val="22"/>
          <w:szCs w:val="22"/>
        </w:rPr>
        <w:t xml:space="preserve">Meetings of the Committee will be quorate if </w:t>
      </w:r>
      <w:r w:rsidR="002E43BE">
        <w:rPr>
          <w:rFonts w:ascii="Arial" w:hAnsi="Arial" w:cs="Arial"/>
          <w:sz w:val="22"/>
          <w:szCs w:val="22"/>
        </w:rPr>
        <w:t>three</w:t>
      </w:r>
      <w:r w:rsidRPr="00D20EF9">
        <w:rPr>
          <w:rFonts w:ascii="Arial" w:hAnsi="Arial" w:cs="Arial"/>
          <w:sz w:val="22"/>
          <w:szCs w:val="22"/>
        </w:rPr>
        <w:t xml:space="preserve"> committee members are present.</w:t>
      </w:r>
    </w:p>
    <w:p w14:paraId="32C34EF0" w14:textId="77777777" w:rsidR="0059637D" w:rsidRPr="00882976" w:rsidRDefault="0059637D" w:rsidP="0059637D">
      <w:pPr>
        <w:tabs>
          <w:tab w:val="left" w:pos="-720"/>
          <w:tab w:val="left" w:pos="0"/>
        </w:tabs>
        <w:suppressAutoHyphens/>
        <w:ind w:left="810" w:hanging="810"/>
        <w:jc w:val="both"/>
        <w:rPr>
          <w:rFonts w:ascii="Arial" w:hAnsi="Arial" w:cs="Arial"/>
          <w:spacing w:val="-2"/>
          <w:sz w:val="28"/>
          <w:szCs w:val="28"/>
        </w:rPr>
      </w:pPr>
    </w:p>
    <w:p w14:paraId="09B81AF7" w14:textId="0A846F81" w:rsidR="0059637D" w:rsidRPr="00D20EF9" w:rsidRDefault="002C3FD5" w:rsidP="002C3FD5">
      <w:pPr>
        <w:pStyle w:val="DefaultText"/>
        <w:numPr>
          <w:ilvl w:val="0"/>
          <w:numId w:val="10"/>
        </w:numPr>
        <w:suppressAutoHyphens/>
        <w:jc w:val="both"/>
        <w:rPr>
          <w:rFonts w:cs="Arial"/>
          <w:noProof w:val="0"/>
          <w:szCs w:val="22"/>
          <w:u w:val="single"/>
        </w:rPr>
      </w:pPr>
      <w:r w:rsidRPr="002C3FD5">
        <w:rPr>
          <w:rFonts w:cs="Arial"/>
          <w:noProof w:val="0"/>
          <w:szCs w:val="22"/>
        </w:rPr>
        <w:t xml:space="preserve">    </w:t>
      </w:r>
      <w:r w:rsidR="0059637D" w:rsidRPr="00D20EF9">
        <w:rPr>
          <w:rFonts w:cs="Arial"/>
          <w:noProof w:val="0"/>
          <w:szCs w:val="22"/>
          <w:u w:val="single"/>
        </w:rPr>
        <w:t>PROCEEDINGS OF MEETINGS</w:t>
      </w:r>
    </w:p>
    <w:p w14:paraId="76EF3E09" w14:textId="77777777" w:rsidR="0059637D" w:rsidRPr="002C3FD5" w:rsidRDefault="0059637D" w:rsidP="0059637D">
      <w:pPr>
        <w:tabs>
          <w:tab w:val="left" w:pos="-720"/>
          <w:tab w:val="left" w:pos="0"/>
        </w:tabs>
        <w:suppressAutoHyphens/>
        <w:ind w:left="810" w:hanging="810"/>
        <w:jc w:val="both"/>
        <w:rPr>
          <w:rFonts w:ascii="Arial" w:hAnsi="Arial" w:cs="Arial"/>
          <w:b/>
          <w:spacing w:val="-2"/>
          <w:sz w:val="12"/>
          <w:szCs w:val="12"/>
        </w:rPr>
      </w:pPr>
    </w:p>
    <w:p w14:paraId="532BC3F9" w14:textId="44E2C7CF" w:rsidR="0059637D" w:rsidRPr="00D20EF9" w:rsidRDefault="002C3FD5" w:rsidP="0059637D">
      <w:pPr>
        <w:tabs>
          <w:tab w:val="left" w:pos="-720"/>
        </w:tabs>
        <w:suppressAutoHyphens/>
        <w:ind w:left="810" w:hanging="810"/>
        <w:jc w:val="both"/>
        <w:rPr>
          <w:rFonts w:ascii="Arial" w:hAnsi="Arial" w:cs="Arial"/>
          <w:spacing w:val="-2"/>
          <w:sz w:val="22"/>
          <w:szCs w:val="22"/>
        </w:rPr>
      </w:pPr>
      <w:r>
        <w:rPr>
          <w:rFonts w:ascii="Arial" w:hAnsi="Arial" w:cs="Arial"/>
          <w:spacing w:val="-2"/>
          <w:sz w:val="22"/>
          <w:szCs w:val="22"/>
        </w:rPr>
        <w:t>7</w:t>
      </w:r>
      <w:r w:rsidR="0059637D" w:rsidRPr="00D20EF9">
        <w:rPr>
          <w:rFonts w:ascii="Arial" w:hAnsi="Arial" w:cs="Arial"/>
          <w:spacing w:val="-2"/>
          <w:sz w:val="22"/>
          <w:szCs w:val="22"/>
        </w:rPr>
        <w:t>.1</w:t>
      </w:r>
      <w:r w:rsidR="0059637D" w:rsidRPr="00D20EF9">
        <w:rPr>
          <w:rFonts w:ascii="Arial" w:hAnsi="Arial" w:cs="Arial"/>
          <w:spacing w:val="-2"/>
          <w:sz w:val="22"/>
          <w:szCs w:val="22"/>
        </w:rPr>
        <w:tab/>
        <w:t xml:space="preserve">The Committee will meet at least three times in each College Group year; the frequency and timing of meetings will also to be determined by the Committee business and the planning and reporting cycle of the internal and </w:t>
      </w:r>
      <w:r w:rsidR="0059637D" w:rsidRPr="00D20EF9">
        <w:rPr>
          <w:rFonts w:ascii="Arial" w:hAnsi="Arial" w:cs="Arial"/>
          <w:sz w:val="22"/>
          <w:szCs w:val="22"/>
        </w:rPr>
        <w:t>financial</w:t>
      </w:r>
      <w:r w:rsidR="0059637D" w:rsidRPr="00D20EF9">
        <w:rPr>
          <w:rFonts w:ascii="Arial" w:hAnsi="Arial" w:cs="Arial"/>
          <w:b/>
          <w:bCs/>
          <w:spacing w:val="-2"/>
          <w:sz w:val="22"/>
          <w:szCs w:val="22"/>
        </w:rPr>
        <w:t xml:space="preserve"> </w:t>
      </w:r>
      <w:r w:rsidR="0059637D" w:rsidRPr="00D20EF9">
        <w:rPr>
          <w:rFonts w:ascii="Arial" w:hAnsi="Arial" w:cs="Arial"/>
          <w:sz w:val="22"/>
          <w:szCs w:val="22"/>
        </w:rPr>
        <w:t>statements</w:t>
      </w:r>
      <w:r w:rsidR="0059637D" w:rsidRPr="00D20EF9">
        <w:rPr>
          <w:rFonts w:ascii="Arial" w:hAnsi="Arial" w:cs="Arial"/>
          <w:spacing w:val="-2"/>
          <w:sz w:val="22"/>
          <w:szCs w:val="22"/>
        </w:rPr>
        <w:t xml:space="preserve"> audit. </w:t>
      </w:r>
      <w:r w:rsidR="0059637D" w:rsidRPr="00D20EF9">
        <w:rPr>
          <w:rFonts w:ascii="Arial" w:hAnsi="Arial" w:cs="Arial"/>
          <w:sz w:val="22"/>
          <w:szCs w:val="22"/>
        </w:rPr>
        <w:t xml:space="preserve">Additional meetings will normally be called by the Chair of the Committee.  </w:t>
      </w:r>
      <w:r w:rsidR="0059637D" w:rsidRPr="00D20EF9">
        <w:rPr>
          <w:rFonts w:ascii="Arial" w:hAnsi="Arial" w:cs="Arial"/>
          <w:spacing w:val="-2"/>
          <w:sz w:val="22"/>
          <w:szCs w:val="22"/>
        </w:rPr>
        <w:t xml:space="preserve">A representative of the internal audit team or external audit team will have a right of access to the Chair of the </w:t>
      </w:r>
      <w:r w:rsidR="00941140" w:rsidRPr="00D20EF9">
        <w:rPr>
          <w:rFonts w:ascii="Arial" w:hAnsi="Arial" w:cs="Arial"/>
          <w:spacing w:val="-2"/>
          <w:sz w:val="22"/>
          <w:szCs w:val="22"/>
        </w:rPr>
        <w:t>Committee and</w:t>
      </w:r>
      <w:r w:rsidR="0059637D" w:rsidRPr="00D20EF9">
        <w:rPr>
          <w:rFonts w:ascii="Arial" w:hAnsi="Arial" w:cs="Arial"/>
          <w:spacing w:val="-2"/>
          <w:sz w:val="22"/>
          <w:szCs w:val="22"/>
        </w:rPr>
        <w:t xml:space="preserve"> have a right to ask the Group Principal/CEO or Chair, as appropriate, through the </w:t>
      </w:r>
      <w:r w:rsidR="008F691C">
        <w:rPr>
          <w:rFonts w:ascii="Arial" w:hAnsi="Arial" w:cs="Arial"/>
          <w:spacing w:val="-2"/>
          <w:sz w:val="22"/>
          <w:szCs w:val="22"/>
        </w:rPr>
        <w:t>Director of Governance</w:t>
      </w:r>
      <w:r w:rsidR="0059637D" w:rsidRPr="00D20EF9">
        <w:rPr>
          <w:rFonts w:ascii="Arial" w:hAnsi="Arial" w:cs="Arial"/>
          <w:spacing w:val="-2"/>
          <w:sz w:val="22"/>
          <w:szCs w:val="22"/>
        </w:rPr>
        <w:t>, to convene a meeting and vice versa.</w:t>
      </w:r>
    </w:p>
    <w:p w14:paraId="510A0617" w14:textId="77777777" w:rsidR="0059637D" w:rsidRPr="00D20EF9" w:rsidRDefault="0059637D" w:rsidP="0059637D">
      <w:pPr>
        <w:tabs>
          <w:tab w:val="left" w:pos="-720"/>
        </w:tabs>
        <w:suppressAutoHyphens/>
        <w:ind w:left="720" w:hanging="720"/>
        <w:jc w:val="both"/>
        <w:rPr>
          <w:rFonts w:ascii="Arial" w:hAnsi="Arial" w:cs="Arial"/>
          <w:sz w:val="22"/>
          <w:szCs w:val="22"/>
        </w:rPr>
      </w:pPr>
    </w:p>
    <w:p w14:paraId="08988A02" w14:textId="5B69DCC5" w:rsidR="0059637D" w:rsidRPr="00D20EF9" w:rsidRDefault="002C3FD5" w:rsidP="0059637D">
      <w:pPr>
        <w:tabs>
          <w:tab w:val="left" w:pos="-720"/>
        </w:tabs>
        <w:suppressAutoHyphens/>
        <w:ind w:left="851" w:hanging="851"/>
        <w:jc w:val="both"/>
        <w:rPr>
          <w:rFonts w:ascii="Arial" w:hAnsi="Arial" w:cs="Arial"/>
          <w:bCs/>
          <w:sz w:val="22"/>
          <w:szCs w:val="22"/>
        </w:rPr>
      </w:pPr>
      <w:r>
        <w:rPr>
          <w:rFonts w:ascii="Arial" w:hAnsi="Arial" w:cs="Arial"/>
          <w:sz w:val="22"/>
          <w:szCs w:val="22"/>
        </w:rPr>
        <w:t>7</w:t>
      </w:r>
      <w:r w:rsidR="0059637D" w:rsidRPr="00D20EF9">
        <w:rPr>
          <w:rFonts w:ascii="Arial" w:hAnsi="Arial" w:cs="Arial"/>
          <w:sz w:val="22"/>
          <w:szCs w:val="22"/>
        </w:rPr>
        <w:t xml:space="preserve">.2 </w:t>
      </w:r>
      <w:r w:rsidR="0059637D" w:rsidRPr="00D20EF9">
        <w:rPr>
          <w:rFonts w:ascii="Arial" w:hAnsi="Arial" w:cs="Arial"/>
          <w:sz w:val="22"/>
          <w:szCs w:val="22"/>
        </w:rPr>
        <w:tab/>
        <w:t xml:space="preserve">Meetings will be clerked by the </w:t>
      </w:r>
      <w:r w:rsidR="008F691C">
        <w:rPr>
          <w:rFonts w:ascii="Arial" w:hAnsi="Arial" w:cs="Arial"/>
          <w:sz w:val="22"/>
          <w:szCs w:val="22"/>
        </w:rPr>
        <w:t>Director of Governance</w:t>
      </w:r>
      <w:r w:rsidR="0059637D" w:rsidRPr="00D20EF9">
        <w:rPr>
          <w:rFonts w:ascii="Arial" w:hAnsi="Arial" w:cs="Arial"/>
          <w:sz w:val="22"/>
          <w:szCs w:val="22"/>
        </w:rPr>
        <w:t xml:space="preserve">, who will also maintain the official record of the meetings, </w:t>
      </w:r>
      <w:r w:rsidR="002E43BE" w:rsidRPr="00D20EF9">
        <w:rPr>
          <w:rFonts w:ascii="Arial" w:hAnsi="Arial" w:cs="Arial"/>
          <w:sz w:val="22"/>
          <w:szCs w:val="22"/>
        </w:rPr>
        <w:t>minutes,</w:t>
      </w:r>
      <w:r w:rsidR="0059637D" w:rsidRPr="00D20EF9">
        <w:rPr>
          <w:rFonts w:ascii="Arial" w:hAnsi="Arial" w:cs="Arial"/>
          <w:sz w:val="22"/>
          <w:szCs w:val="22"/>
        </w:rPr>
        <w:t xml:space="preserve"> and attendance of the Committee.</w:t>
      </w:r>
    </w:p>
    <w:p w14:paraId="5EF3268C" w14:textId="77777777" w:rsidR="0059637D" w:rsidRPr="00D20EF9" w:rsidRDefault="0059637D" w:rsidP="0059637D">
      <w:pPr>
        <w:pStyle w:val="ListParagraph"/>
        <w:ind w:left="851" w:hanging="851"/>
        <w:rPr>
          <w:rFonts w:ascii="Arial" w:hAnsi="Arial" w:cs="Arial"/>
          <w:bCs/>
          <w:sz w:val="22"/>
          <w:szCs w:val="22"/>
        </w:rPr>
      </w:pPr>
    </w:p>
    <w:p w14:paraId="311AAF10" w14:textId="7726F142" w:rsidR="0059637D" w:rsidRPr="00D20EF9" w:rsidRDefault="002C3FD5" w:rsidP="0059637D">
      <w:pPr>
        <w:tabs>
          <w:tab w:val="left" w:pos="-720"/>
          <w:tab w:val="left" w:pos="0"/>
        </w:tabs>
        <w:suppressAutoHyphens/>
        <w:ind w:left="851" w:hanging="851"/>
        <w:jc w:val="both"/>
        <w:rPr>
          <w:rFonts w:ascii="Arial" w:hAnsi="Arial" w:cs="Arial"/>
          <w:bCs/>
          <w:sz w:val="22"/>
          <w:szCs w:val="22"/>
        </w:rPr>
      </w:pPr>
      <w:r>
        <w:rPr>
          <w:rFonts w:ascii="Arial" w:hAnsi="Arial" w:cs="Arial"/>
          <w:bCs/>
          <w:sz w:val="22"/>
          <w:szCs w:val="22"/>
        </w:rPr>
        <w:t>7</w:t>
      </w:r>
      <w:r w:rsidR="0059637D" w:rsidRPr="00D20EF9">
        <w:rPr>
          <w:rFonts w:ascii="Arial" w:hAnsi="Arial" w:cs="Arial"/>
          <w:bCs/>
          <w:sz w:val="22"/>
          <w:szCs w:val="22"/>
        </w:rPr>
        <w:t xml:space="preserve">.3 </w:t>
      </w:r>
      <w:r w:rsidR="0059637D" w:rsidRPr="00D20EF9">
        <w:rPr>
          <w:rFonts w:ascii="Arial" w:hAnsi="Arial" w:cs="Arial"/>
          <w:bCs/>
          <w:sz w:val="22"/>
          <w:szCs w:val="22"/>
        </w:rPr>
        <w:tab/>
        <w:t>In accordance with the Instrument and Articles of Government (1h), presence at the meeting may include by phone or video conference facilities.</w:t>
      </w:r>
    </w:p>
    <w:p w14:paraId="67BAC95C" w14:textId="77777777" w:rsidR="0059637D" w:rsidRPr="00D20EF9" w:rsidRDefault="0059637D" w:rsidP="0059637D">
      <w:pPr>
        <w:tabs>
          <w:tab w:val="left" w:pos="-720"/>
          <w:tab w:val="left" w:pos="0"/>
        </w:tabs>
        <w:suppressAutoHyphens/>
        <w:ind w:left="851" w:hanging="851"/>
        <w:jc w:val="both"/>
        <w:rPr>
          <w:rFonts w:ascii="Arial" w:hAnsi="Arial" w:cs="Arial"/>
          <w:bCs/>
          <w:sz w:val="22"/>
          <w:szCs w:val="22"/>
        </w:rPr>
      </w:pPr>
    </w:p>
    <w:p w14:paraId="03CBB261" w14:textId="74CE02AE" w:rsidR="0059637D" w:rsidRPr="00D20EF9" w:rsidRDefault="002C3FD5" w:rsidP="0059637D">
      <w:pPr>
        <w:tabs>
          <w:tab w:val="left" w:pos="-720"/>
          <w:tab w:val="left" w:pos="0"/>
        </w:tabs>
        <w:suppressAutoHyphens/>
        <w:ind w:left="851" w:hanging="851"/>
        <w:jc w:val="both"/>
        <w:rPr>
          <w:rFonts w:ascii="Arial" w:hAnsi="Arial" w:cs="Arial"/>
          <w:bCs/>
          <w:sz w:val="22"/>
          <w:szCs w:val="22"/>
        </w:rPr>
      </w:pPr>
      <w:r>
        <w:rPr>
          <w:rFonts w:ascii="Arial" w:hAnsi="Arial" w:cs="Arial"/>
          <w:bCs/>
          <w:sz w:val="22"/>
          <w:szCs w:val="22"/>
        </w:rPr>
        <w:t>7</w:t>
      </w:r>
      <w:r w:rsidR="0059637D" w:rsidRPr="00D20EF9">
        <w:rPr>
          <w:rFonts w:ascii="Arial" w:hAnsi="Arial" w:cs="Arial"/>
          <w:bCs/>
          <w:sz w:val="22"/>
          <w:szCs w:val="22"/>
        </w:rPr>
        <w:t>.4</w:t>
      </w:r>
      <w:r w:rsidR="0059637D" w:rsidRPr="00D20EF9">
        <w:rPr>
          <w:rFonts w:ascii="Arial" w:hAnsi="Arial" w:cs="Arial"/>
          <w:bCs/>
          <w:sz w:val="22"/>
          <w:szCs w:val="22"/>
        </w:rPr>
        <w:tab/>
        <w:t>All matters to be decided at a meeting of the Committee will, unless there is clear unanimity on that matter, be decided by a majority of the members present and voting.</w:t>
      </w:r>
    </w:p>
    <w:p w14:paraId="3886F28E" w14:textId="77777777" w:rsidR="0059637D" w:rsidRPr="00D20EF9" w:rsidRDefault="0059637D" w:rsidP="0059637D">
      <w:pPr>
        <w:tabs>
          <w:tab w:val="left" w:pos="-720"/>
          <w:tab w:val="left" w:pos="0"/>
          <w:tab w:val="num" w:pos="550"/>
        </w:tabs>
        <w:suppressAutoHyphens/>
        <w:ind w:left="851" w:hanging="851"/>
        <w:jc w:val="both"/>
        <w:rPr>
          <w:rFonts w:ascii="Arial" w:hAnsi="Arial" w:cs="Arial"/>
          <w:bCs/>
          <w:sz w:val="22"/>
          <w:szCs w:val="22"/>
        </w:rPr>
      </w:pPr>
    </w:p>
    <w:p w14:paraId="2C13F7B8" w14:textId="0D9FAC9C" w:rsidR="0059637D" w:rsidRPr="00D20EF9" w:rsidRDefault="002C3FD5" w:rsidP="0059637D">
      <w:pPr>
        <w:tabs>
          <w:tab w:val="left" w:pos="-720"/>
        </w:tabs>
        <w:suppressAutoHyphens/>
        <w:ind w:left="851" w:hanging="851"/>
        <w:jc w:val="both"/>
        <w:rPr>
          <w:rFonts w:ascii="Arial" w:hAnsi="Arial" w:cs="Arial"/>
          <w:sz w:val="22"/>
          <w:szCs w:val="22"/>
        </w:rPr>
      </w:pPr>
      <w:r>
        <w:rPr>
          <w:rFonts w:ascii="Arial" w:hAnsi="Arial" w:cs="Arial"/>
          <w:sz w:val="22"/>
          <w:szCs w:val="22"/>
        </w:rPr>
        <w:t>7</w:t>
      </w:r>
      <w:r w:rsidR="0059637D" w:rsidRPr="00D20EF9">
        <w:rPr>
          <w:rFonts w:ascii="Arial" w:hAnsi="Arial" w:cs="Arial"/>
          <w:sz w:val="22"/>
          <w:szCs w:val="22"/>
        </w:rPr>
        <w:t>.5</w:t>
      </w:r>
      <w:r w:rsidR="0059637D" w:rsidRPr="00D20EF9">
        <w:rPr>
          <w:rFonts w:ascii="Arial" w:hAnsi="Arial" w:cs="Arial"/>
          <w:sz w:val="22"/>
          <w:szCs w:val="22"/>
        </w:rPr>
        <w:tab/>
        <w:t xml:space="preserve">Non-confidential sections of meetings will be open to the public to attend by application to the </w:t>
      </w:r>
      <w:r w:rsidR="00A72256">
        <w:rPr>
          <w:rFonts w:ascii="Arial" w:hAnsi="Arial" w:cs="Arial"/>
          <w:sz w:val="22"/>
          <w:szCs w:val="22"/>
        </w:rPr>
        <w:t>Director of Governance</w:t>
      </w:r>
      <w:r w:rsidR="0059637D" w:rsidRPr="00D20EF9">
        <w:rPr>
          <w:rFonts w:ascii="Arial" w:hAnsi="Arial" w:cs="Arial"/>
          <w:sz w:val="22"/>
          <w:szCs w:val="22"/>
        </w:rPr>
        <w:t xml:space="preserve"> or Chair at least four days before the meeting, subject to the requirements of necessary confidentiality.</w:t>
      </w:r>
    </w:p>
    <w:p w14:paraId="15132849" w14:textId="77777777" w:rsidR="0059637D" w:rsidRPr="00D20EF9" w:rsidRDefault="0059637D" w:rsidP="0059637D">
      <w:pPr>
        <w:tabs>
          <w:tab w:val="left" w:pos="-720"/>
        </w:tabs>
        <w:suppressAutoHyphens/>
        <w:ind w:left="851" w:hanging="851"/>
        <w:jc w:val="both"/>
        <w:rPr>
          <w:rFonts w:ascii="Arial" w:hAnsi="Arial" w:cs="Arial"/>
          <w:sz w:val="22"/>
          <w:szCs w:val="22"/>
        </w:rPr>
      </w:pPr>
    </w:p>
    <w:p w14:paraId="1AFD3537" w14:textId="3B06ED66" w:rsidR="0059637D" w:rsidRDefault="002C3FD5" w:rsidP="0059637D">
      <w:pPr>
        <w:tabs>
          <w:tab w:val="left" w:pos="-720"/>
          <w:tab w:val="left" w:pos="810"/>
        </w:tabs>
        <w:suppressAutoHyphens/>
        <w:ind w:left="851" w:hanging="851"/>
        <w:jc w:val="both"/>
        <w:rPr>
          <w:rFonts w:ascii="Arial" w:hAnsi="Arial" w:cs="Arial"/>
          <w:spacing w:val="-2"/>
          <w:sz w:val="22"/>
          <w:szCs w:val="22"/>
        </w:rPr>
      </w:pPr>
      <w:r>
        <w:rPr>
          <w:rFonts w:ascii="Arial" w:hAnsi="Arial" w:cs="Arial"/>
          <w:spacing w:val="-2"/>
          <w:sz w:val="22"/>
          <w:szCs w:val="22"/>
        </w:rPr>
        <w:t>7</w:t>
      </w:r>
      <w:r w:rsidR="0059637D" w:rsidRPr="00D20EF9">
        <w:rPr>
          <w:rFonts w:ascii="Arial" w:hAnsi="Arial" w:cs="Arial"/>
          <w:spacing w:val="-2"/>
          <w:sz w:val="22"/>
          <w:szCs w:val="22"/>
        </w:rPr>
        <w:t xml:space="preserve">.6 </w:t>
      </w:r>
      <w:r w:rsidR="0059637D" w:rsidRPr="00D20EF9">
        <w:rPr>
          <w:rFonts w:ascii="Arial" w:hAnsi="Arial" w:cs="Arial"/>
          <w:spacing w:val="-2"/>
          <w:sz w:val="22"/>
          <w:szCs w:val="22"/>
        </w:rPr>
        <w:tab/>
        <w:t>The Group Principal/CEO and/or other senior manager who is responsible for the College Group’s internal control procedures will normally attend meetings at the invitation of the Committee, and the Committee will have the power to invite such other persons to attend meetings as may be desirable and necessary.  Attendance will include senior managers from any part of the College Group’s system of internal control under examination.</w:t>
      </w:r>
    </w:p>
    <w:p w14:paraId="7EEF3766" w14:textId="77777777" w:rsidR="0059637D" w:rsidRPr="00D20EF9" w:rsidRDefault="0059637D" w:rsidP="0059637D">
      <w:pPr>
        <w:tabs>
          <w:tab w:val="left" w:pos="-720"/>
          <w:tab w:val="left" w:pos="810"/>
        </w:tabs>
        <w:suppressAutoHyphens/>
        <w:jc w:val="both"/>
        <w:rPr>
          <w:rFonts w:ascii="Arial" w:hAnsi="Arial" w:cs="Arial"/>
          <w:spacing w:val="-2"/>
          <w:sz w:val="22"/>
          <w:szCs w:val="22"/>
        </w:rPr>
      </w:pPr>
    </w:p>
    <w:p w14:paraId="3A2D3BA4" w14:textId="698375DF" w:rsidR="0059637D" w:rsidRPr="00D20EF9" w:rsidRDefault="002C3FD5" w:rsidP="0059637D">
      <w:pPr>
        <w:tabs>
          <w:tab w:val="left" w:pos="-720"/>
          <w:tab w:val="left" w:pos="0"/>
        </w:tabs>
        <w:suppressAutoHyphens/>
        <w:ind w:left="810" w:hanging="810"/>
        <w:jc w:val="both"/>
        <w:rPr>
          <w:rFonts w:ascii="Arial" w:hAnsi="Arial" w:cs="Arial"/>
          <w:spacing w:val="-2"/>
          <w:sz w:val="22"/>
          <w:szCs w:val="22"/>
        </w:rPr>
      </w:pPr>
      <w:r>
        <w:rPr>
          <w:rFonts w:ascii="Arial" w:hAnsi="Arial" w:cs="Arial"/>
          <w:spacing w:val="-2"/>
          <w:sz w:val="22"/>
          <w:szCs w:val="22"/>
        </w:rPr>
        <w:t>7</w:t>
      </w:r>
      <w:r w:rsidR="0059637D" w:rsidRPr="00D20EF9">
        <w:rPr>
          <w:rFonts w:ascii="Arial" w:hAnsi="Arial" w:cs="Arial"/>
          <w:spacing w:val="-2"/>
          <w:sz w:val="22"/>
          <w:szCs w:val="22"/>
        </w:rPr>
        <w:t xml:space="preserve">.7 </w:t>
      </w:r>
      <w:r w:rsidR="0059637D" w:rsidRPr="00D20EF9">
        <w:rPr>
          <w:rFonts w:ascii="Arial" w:hAnsi="Arial" w:cs="Arial"/>
          <w:spacing w:val="-2"/>
          <w:sz w:val="22"/>
          <w:szCs w:val="22"/>
        </w:rPr>
        <w:tab/>
        <w:t>Governors who are not members of the Committee have the right to attend meetings, save that the Committee may, when it is satisfied that it is appropriate, go into confidential session and exclude any or all non-committee members and observers.</w:t>
      </w:r>
    </w:p>
    <w:p w14:paraId="7455D885" w14:textId="77777777" w:rsidR="0059637D" w:rsidRPr="00D20EF9" w:rsidRDefault="0059637D" w:rsidP="0059637D">
      <w:pPr>
        <w:tabs>
          <w:tab w:val="left" w:pos="-720"/>
          <w:tab w:val="left" w:pos="0"/>
          <w:tab w:val="num" w:pos="550"/>
        </w:tabs>
        <w:suppressAutoHyphens/>
        <w:ind w:left="810" w:hanging="810"/>
        <w:jc w:val="both"/>
        <w:rPr>
          <w:rFonts w:ascii="Arial" w:hAnsi="Arial" w:cs="Arial"/>
          <w:spacing w:val="-2"/>
          <w:sz w:val="22"/>
          <w:szCs w:val="22"/>
        </w:rPr>
      </w:pPr>
    </w:p>
    <w:p w14:paraId="1C604D45" w14:textId="0B8098CA" w:rsidR="0059637D" w:rsidRPr="00D20EF9" w:rsidRDefault="002C3FD5" w:rsidP="00A72256">
      <w:pPr>
        <w:pStyle w:val="BodyTextIndent"/>
        <w:spacing w:after="0"/>
        <w:ind w:left="810" w:hanging="810"/>
        <w:rPr>
          <w:rFonts w:ascii="Arial" w:hAnsi="Arial" w:cs="Arial"/>
          <w:spacing w:val="-2"/>
          <w:sz w:val="22"/>
          <w:szCs w:val="22"/>
        </w:rPr>
      </w:pPr>
      <w:r>
        <w:rPr>
          <w:rFonts w:ascii="Arial" w:hAnsi="Arial" w:cs="Arial"/>
          <w:spacing w:val="-2"/>
          <w:sz w:val="22"/>
          <w:szCs w:val="22"/>
        </w:rPr>
        <w:lastRenderedPageBreak/>
        <w:t>7</w:t>
      </w:r>
      <w:r w:rsidR="0059637D" w:rsidRPr="00D20EF9">
        <w:rPr>
          <w:rFonts w:ascii="Arial" w:hAnsi="Arial" w:cs="Arial"/>
          <w:spacing w:val="-2"/>
          <w:sz w:val="22"/>
          <w:szCs w:val="22"/>
        </w:rPr>
        <w:t xml:space="preserve">.8 </w:t>
      </w:r>
      <w:r w:rsidR="0059637D" w:rsidRPr="00D20EF9">
        <w:rPr>
          <w:rFonts w:ascii="Arial" w:hAnsi="Arial" w:cs="Arial"/>
          <w:spacing w:val="-2"/>
          <w:sz w:val="22"/>
          <w:szCs w:val="22"/>
        </w:rPr>
        <w:tab/>
        <w:t xml:space="preserve">The head of internal audit should normally attend, as a minimum, all meetings where internal audit plans and reports are to be discussed.  The </w:t>
      </w:r>
      <w:r w:rsidR="0059637D" w:rsidRPr="00D20EF9">
        <w:rPr>
          <w:rFonts w:ascii="Arial" w:hAnsi="Arial" w:cs="Arial"/>
          <w:sz w:val="22"/>
          <w:szCs w:val="22"/>
        </w:rPr>
        <w:t>financial</w:t>
      </w:r>
      <w:r w:rsidR="0059637D" w:rsidRPr="00D20EF9">
        <w:rPr>
          <w:rFonts w:ascii="Arial" w:hAnsi="Arial" w:cs="Arial"/>
          <w:b/>
          <w:bCs/>
          <w:spacing w:val="-2"/>
          <w:sz w:val="22"/>
          <w:szCs w:val="22"/>
        </w:rPr>
        <w:t xml:space="preserve"> </w:t>
      </w:r>
      <w:r w:rsidR="0059637D" w:rsidRPr="00D20EF9">
        <w:rPr>
          <w:rFonts w:ascii="Arial" w:hAnsi="Arial" w:cs="Arial"/>
          <w:sz w:val="22"/>
          <w:szCs w:val="22"/>
        </w:rPr>
        <w:t>statements</w:t>
      </w:r>
      <w:r w:rsidR="0059637D" w:rsidRPr="00D20EF9">
        <w:rPr>
          <w:rFonts w:ascii="Arial" w:hAnsi="Arial" w:cs="Arial"/>
          <w:spacing w:val="-2"/>
          <w:sz w:val="22"/>
          <w:szCs w:val="22"/>
        </w:rPr>
        <w:t xml:space="preserve"> audit partner should normally attend any meetings where the management letter or other report is being considered.  If the head of internal audit or </w:t>
      </w:r>
      <w:r w:rsidR="0059637D" w:rsidRPr="00D20EF9">
        <w:rPr>
          <w:rFonts w:ascii="Arial" w:hAnsi="Arial" w:cs="Arial"/>
          <w:sz w:val="22"/>
          <w:szCs w:val="22"/>
        </w:rPr>
        <w:t>financial</w:t>
      </w:r>
      <w:r w:rsidR="0059637D" w:rsidRPr="00D20EF9">
        <w:rPr>
          <w:rFonts w:ascii="Arial" w:hAnsi="Arial" w:cs="Arial"/>
          <w:b/>
          <w:bCs/>
          <w:spacing w:val="-2"/>
          <w:sz w:val="22"/>
          <w:szCs w:val="22"/>
        </w:rPr>
        <w:t xml:space="preserve"> </w:t>
      </w:r>
      <w:r w:rsidR="0059637D" w:rsidRPr="00D20EF9">
        <w:rPr>
          <w:rFonts w:ascii="Arial" w:hAnsi="Arial" w:cs="Arial"/>
          <w:sz w:val="22"/>
          <w:szCs w:val="22"/>
        </w:rPr>
        <w:t>statements</w:t>
      </w:r>
      <w:r w:rsidR="0059637D" w:rsidRPr="00D20EF9">
        <w:rPr>
          <w:rFonts w:ascii="Arial" w:hAnsi="Arial" w:cs="Arial"/>
          <w:spacing w:val="-2"/>
          <w:sz w:val="22"/>
          <w:szCs w:val="22"/>
        </w:rPr>
        <w:t xml:space="preserve"> audit partner is unable to attend, a suitable representative should attend with prior agreement from the Chair of the Committee.</w:t>
      </w:r>
    </w:p>
    <w:p w14:paraId="358119B9" w14:textId="77777777" w:rsidR="0059637D" w:rsidRPr="00D20EF9" w:rsidRDefault="0059637D" w:rsidP="0059637D">
      <w:pPr>
        <w:tabs>
          <w:tab w:val="left" w:pos="-720"/>
        </w:tabs>
        <w:suppressAutoHyphens/>
        <w:jc w:val="both"/>
        <w:rPr>
          <w:rFonts w:ascii="Arial" w:hAnsi="Arial" w:cs="Arial"/>
          <w:spacing w:val="-2"/>
          <w:sz w:val="22"/>
          <w:szCs w:val="22"/>
        </w:rPr>
      </w:pPr>
    </w:p>
    <w:p w14:paraId="34C496E3" w14:textId="3D8C59C8" w:rsidR="0059637D" w:rsidRDefault="002C3FD5" w:rsidP="00A72256">
      <w:pPr>
        <w:pStyle w:val="BodyTextIndent"/>
        <w:spacing w:after="0"/>
        <w:ind w:left="810" w:hanging="810"/>
        <w:rPr>
          <w:rFonts w:ascii="Arial" w:hAnsi="Arial" w:cs="Arial"/>
          <w:spacing w:val="-2"/>
          <w:sz w:val="22"/>
          <w:szCs w:val="22"/>
        </w:rPr>
      </w:pPr>
      <w:r>
        <w:rPr>
          <w:rFonts w:ascii="Arial" w:hAnsi="Arial" w:cs="Arial"/>
          <w:spacing w:val="-2"/>
          <w:sz w:val="22"/>
          <w:szCs w:val="22"/>
        </w:rPr>
        <w:t>7</w:t>
      </w:r>
      <w:r w:rsidR="0059637D" w:rsidRPr="00D20EF9">
        <w:rPr>
          <w:rFonts w:ascii="Arial" w:hAnsi="Arial" w:cs="Arial"/>
          <w:spacing w:val="-2"/>
          <w:sz w:val="22"/>
          <w:szCs w:val="22"/>
        </w:rPr>
        <w:t>.9</w:t>
      </w:r>
      <w:r w:rsidR="0059637D" w:rsidRPr="00D20EF9">
        <w:rPr>
          <w:rFonts w:ascii="Arial" w:hAnsi="Arial" w:cs="Arial"/>
          <w:spacing w:val="-2"/>
          <w:sz w:val="22"/>
          <w:szCs w:val="22"/>
        </w:rPr>
        <w:tab/>
        <w:t xml:space="preserve">The Committee will meet in the absence of the </w:t>
      </w:r>
      <w:r w:rsidR="0059637D" w:rsidRPr="00D20EF9">
        <w:rPr>
          <w:rFonts w:ascii="Arial" w:hAnsi="Arial" w:cs="Arial"/>
          <w:sz w:val="22"/>
          <w:szCs w:val="22"/>
        </w:rPr>
        <w:t>financial</w:t>
      </w:r>
      <w:r w:rsidR="0059637D" w:rsidRPr="00D20EF9">
        <w:rPr>
          <w:rFonts w:ascii="Arial" w:hAnsi="Arial" w:cs="Arial"/>
          <w:b/>
          <w:bCs/>
          <w:spacing w:val="-2"/>
          <w:sz w:val="22"/>
          <w:szCs w:val="22"/>
        </w:rPr>
        <w:t xml:space="preserve"> </w:t>
      </w:r>
      <w:r w:rsidR="0059637D" w:rsidRPr="00D20EF9">
        <w:rPr>
          <w:rFonts w:ascii="Arial" w:hAnsi="Arial" w:cs="Arial"/>
          <w:sz w:val="22"/>
          <w:szCs w:val="22"/>
        </w:rPr>
        <w:t>statements</w:t>
      </w:r>
      <w:r w:rsidR="0059637D" w:rsidRPr="00D20EF9">
        <w:rPr>
          <w:rFonts w:ascii="Arial" w:hAnsi="Arial" w:cs="Arial"/>
          <w:spacing w:val="-2"/>
          <w:sz w:val="22"/>
          <w:szCs w:val="22"/>
        </w:rPr>
        <w:t xml:space="preserve"> and internal auditors when the appointment and remuneration of the auditor is being discussed.</w:t>
      </w:r>
    </w:p>
    <w:p w14:paraId="74DD63A5" w14:textId="77777777" w:rsidR="009D2A22" w:rsidRPr="009D2A22" w:rsidRDefault="009D2A22" w:rsidP="00A72256">
      <w:pPr>
        <w:pStyle w:val="BodyTextIndent"/>
        <w:spacing w:after="0"/>
        <w:ind w:left="810" w:hanging="810"/>
        <w:rPr>
          <w:rFonts w:ascii="Arial" w:hAnsi="Arial" w:cs="Arial"/>
          <w:spacing w:val="-2"/>
          <w:sz w:val="22"/>
          <w:szCs w:val="22"/>
        </w:rPr>
      </w:pPr>
    </w:p>
    <w:p w14:paraId="6C44A155" w14:textId="2A3D21C7" w:rsidR="0059637D" w:rsidRPr="00D20EF9" w:rsidRDefault="002C3FD5" w:rsidP="00A72256">
      <w:pPr>
        <w:pStyle w:val="BodyTextIndent"/>
        <w:spacing w:after="0"/>
        <w:ind w:left="810" w:hanging="810"/>
        <w:rPr>
          <w:rFonts w:ascii="Arial" w:hAnsi="Arial" w:cs="Arial"/>
          <w:spacing w:val="-2"/>
          <w:sz w:val="22"/>
          <w:szCs w:val="22"/>
        </w:rPr>
      </w:pPr>
      <w:r>
        <w:rPr>
          <w:rFonts w:ascii="Arial" w:hAnsi="Arial" w:cs="Arial"/>
          <w:spacing w:val="-2"/>
          <w:sz w:val="22"/>
          <w:szCs w:val="22"/>
        </w:rPr>
        <w:t>7</w:t>
      </w:r>
      <w:r w:rsidR="0059637D">
        <w:rPr>
          <w:rFonts w:ascii="Arial" w:hAnsi="Arial" w:cs="Arial"/>
          <w:spacing w:val="-2"/>
          <w:sz w:val="22"/>
          <w:szCs w:val="22"/>
        </w:rPr>
        <w:t>.10</w:t>
      </w:r>
      <w:r w:rsidR="0059637D">
        <w:rPr>
          <w:rFonts w:ascii="Arial" w:hAnsi="Arial" w:cs="Arial"/>
          <w:spacing w:val="-2"/>
          <w:sz w:val="22"/>
          <w:szCs w:val="22"/>
        </w:rPr>
        <w:tab/>
      </w:r>
      <w:r w:rsidR="0059637D" w:rsidRPr="00D20EF9">
        <w:rPr>
          <w:rFonts w:ascii="Arial" w:hAnsi="Arial" w:cs="Arial"/>
          <w:spacing w:val="-2"/>
          <w:sz w:val="22"/>
          <w:szCs w:val="22"/>
        </w:rPr>
        <w:t>The attendance of observers at Audit Committee meetings except as provided in these terms of reference is not permitted.</w:t>
      </w:r>
    </w:p>
    <w:p w14:paraId="0E1DAD13" w14:textId="18FCA60D" w:rsidR="0059637D" w:rsidRPr="00882976" w:rsidRDefault="0059637D" w:rsidP="0059637D">
      <w:pPr>
        <w:pStyle w:val="NoSpacing"/>
        <w:rPr>
          <w:spacing w:val="-2"/>
          <w:sz w:val="28"/>
          <w:szCs w:val="28"/>
        </w:rPr>
      </w:pPr>
      <w:r w:rsidRPr="00D20EF9">
        <w:rPr>
          <w:spacing w:val="-2"/>
        </w:rPr>
        <w:tab/>
      </w:r>
    </w:p>
    <w:p w14:paraId="23855E69" w14:textId="36723E89" w:rsidR="0059637D" w:rsidRPr="00D20EF9" w:rsidRDefault="002C3FD5" w:rsidP="0059637D">
      <w:pPr>
        <w:pStyle w:val="Title"/>
        <w:ind w:left="810" w:hanging="810"/>
        <w:jc w:val="left"/>
        <w:rPr>
          <w:rFonts w:ascii="Arial" w:hAnsi="Arial" w:cs="Arial"/>
          <w:sz w:val="22"/>
          <w:szCs w:val="22"/>
          <w:u w:val="none"/>
        </w:rPr>
      </w:pPr>
      <w:r>
        <w:rPr>
          <w:rFonts w:ascii="Arial" w:hAnsi="Arial" w:cs="Arial"/>
          <w:sz w:val="22"/>
          <w:szCs w:val="22"/>
          <w:u w:val="none"/>
        </w:rPr>
        <w:t>8</w:t>
      </w:r>
      <w:r w:rsidR="0059637D" w:rsidRPr="00D20EF9">
        <w:rPr>
          <w:rFonts w:ascii="Arial" w:hAnsi="Arial" w:cs="Arial"/>
          <w:sz w:val="22"/>
          <w:szCs w:val="22"/>
          <w:u w:val="none"/>
        </w:rPr>
        <w:t xml:space="preserve">.0 </w:t>
      </w:r>
      <w:r w:rsidR="0059637D" w:rsidRPr="00D20EF9">
        <w:rPr>
          <w:rFonts w:ascii="Arial" w:hAnsi="Arial" w:cs="Arial"/>
          <w:sz w:val="22"/>
          <w:szCs w:val="22"/>
          <w:u w:val="none"/>
        </w:rPr>
        <w:tab/>
      </w:r>
      <w:r w:rsidR="0059637D" w:rsidRPr="00D20EF9">
        <w:rPr>
          <w:rFonts w:ascii="Arial" w:hAnsi="Arial" w:cs="Arial"/>
          <w:sz w:val="22"/>
          <w:szCs w:val="22"/>
        </w:rPr>
        <w:t>REPORTING</w:t>
      </w:r>
    </w:p>
    <w:p w14:paraId="4E83B7F0" w14:textId="77777777" w:rsidR="0059637D" w:rsidRPr="002C3FD5" w:rsidRDefault="0059637D" w:rsidP="0059637D">
      <w:pPr>
        <w:pStyle w:val="Title"/>
        <w:ind w:left="810" w:hanging="810"/>
        <w:jc w:val="left"/>
        <w:rPr>
          <w:rFonts w:ascii="Arial" w:hAnsi="Arial" w:cs="Arial"/>
          <w:b w:val="0"/>
          <w:sz w:val="12"/>
          <w:szCs w:val="12"/>
          <w:u w:val="none"/>
        </w:rPr>
      </w:pPr>
    </w:p>
    <w:p w14:paraId="2E344B34" w14:textId="7F7BE0AD" w:rsidR="0059637D" w:rsidRPr="00D20EF9" w:rsidRDefault="002C3FD5" w:rsidP="0059637D">
      <w:pPr>
        <w:pStyle w:val="Title"/>
        <w:ind w:left="810" w:hanging="810"/>
        <w:jc w:val="left"/>
        <w:rPr>
          <w:rFonts w:ascii="Arial" w:hAnsi="Arial" w:cs="Arial"/>
          <w:b w:val="0"/>
          <w:sz w:val="22"/>
          <w:szCs w:val="22"/>
          <w:u w:val="none"/>
        </w:rPr>
      </w:pPr>
      <w:r>
        <w:rPr>
          <w:rFonts w:ascii="Arial" w:hAnsi="Arial" w:cs="Arial"/>
          <w:b w:val="0"/>
          <w:sz w:val="22"/>
          <w:szCs w:val="22"/>
          <w:u w:val="none"/>
        </w:rPr>
        <w:t>8</w:t>
      </w:r>
      <w:r w:rsidR="0059637D" w:rsidRPr="00D20EF9">
        <w:rPr>
          <w:rFonts w:ascii="Arial" w:hAnsi="Arial" w:cs="Arial"/>
          <w:b w:val="0"/>
          <w:sz w:val="22"/>
          <w:szCs w:val="22"/>
          <w:u w:val="none"/>
        </w:rPr>
        <w:t>.1</w:t>
      </w:r>
      <w:r w:rsidR="0059637D" w:rsidRPr="00D20EF9">
        <w:rPr>
          <w:rFonts w:ascii="Arial" w:hAnsi="Arial" w:cs="Arial"/>
          <w:b w:val="0"/>
          <w:sz w:val="22"/>
          <w:szCs w:val="22"/>
          <w:u w:val="none"/>
        </w:rPr>
        <w:tab/>
        <w:t xml:space="preserve">The </w:t>
      </w:r>
      <w:r w:rsidR="002E43BE">
        <w:rPr>
          <w:rFonts w:ascii="Arial" w:hAnsi="Arial" w:cs="Arial"/>
          <w:b w:val="0"/>
          <w:sz w:val="22"/>
          <w:szCs w:val="22"/>
          <w:u w:val="none"/>
        </w:rPr>
        <w:t xml:space="preserve">Audit </w:t>
      </w:r>
      <w:r w:rsidR="0059637D" w:rsidRPr="00D20EF9">
        <w:rPr>
          <w:rFonts w:ascii="Arial" w:hAnsi="Arial" w:cs="Arial"/>
          <w:b w:val="0"/>
          <w:sz w:val="22"/>
          <w:szCs w:val="22"/>
          <w:u w:val="none"/>
        </w:rPr>
        <w:t>Committee shall report to the Corporation.</w:t>
      </w:r>
    </w:p>
    <w:p w14:paraId="5837DC92" w14:textId="77777777" w:rsidR="0059637D" w:rsidRPr="00882976" w:rsidRDefault="0059637D" w:rsidP="0059637D">
      <w:pPr>
        <w:pStyle w:val="Title"/>
        <w:ind w:left="810" w:hanging="810"/>
        <w:jc w:val="left"/>
        <w:rPr>
          <w:rFonts w:ascii="Arial" w:hAnsi="Arial" w:cs="Arial"/>
          <w:b w:val="0"/>
          <w:szCs w:val="28"/>
          <w:u w:val="none"/>
        </w:rPr>
      </w:pPr>
    </w:p>
    <w:p w14:paraId="7215BD81" w14:textId="3DB0BBD7" w:rsidR="0059637D" w:rsidRPr="00D20EF9" w:rsidRDefault="002C3FD5" w:rsidP="002C3FD5">
      <w:pPr>
        <w:tabs>
          <w:tab w:val="left" w:pos="-720"/>
          <w:tab w:val="left" w:pos="630"/>
        </w:tabs>
        <w:suppressAutoHyphens/>
        <w:jc w:val="both"/>
        <w:rPr>
          <w:rFonts w:ascii="Arial" w:hAnsi="Arial" w:cs="Arial"/>
          <w:b/>
          <w:sz w:val="22"/>
          <w:szCs w:val="22"/>
          <w:u w:val="single"/>
        </w:rPr>
      </w:pPr>
      <w:r>
        <w:rPr>
          <w:rFonts w:ascii="Arial" w:hAnsi="Arial" w:cs="Arial"/>
          <w:b/>
          <w:sz w:val="22"/>
          <w:szCs w:val="22"/>
        </w:rPr>
        <w:t>9.0</w:t>
      </w:r>
      <w:r w:rsidR="0059637D" w:rsidRPr="00D20EF9">
        <w:rPr>
          <w:rFonts w:ascii="Arial" w:hAnsi="Arial" w:cs="Arial"/>
          <w:b/>
          <w:sz w:val="22"/>
          <w:szCs w:val="22"/>
        </w:rPr>
        <w:tab/>
      </w:r>
      <w:r>
        <w:rPr>
          <w:rFonts w:ascii="Arial" w:hAnsi="Arial" w:cs="Arial"/>
          <w:b/>
          <w:sz w:val="22"/>
          <w:szCs w:val="22"/>
        </w:rPr>
        <w:t xml:space="preserve">   </w:t>
      </w:r>
      <w:r w:rsidR="0059637D" w:rsidRPr="00D20EF9">
        <w:rPr>
          <w:rFonts w:ascii="Arial" w:hAnsi="Arial" w:cs="Arial"/>
          <w:b/>
          <w:sz w:val="22"/>
          <w:szCs w:val="22"/>
          <w:u w:val="single"/>
        </w:rPr>
        <w:t>TERMS OF REFERENCE REVIEW</w:t>
      </w:r>
    </w:p>
    <w:p w14:paraId="4713F05B" w14:textId="77777777" w:rsidR="0059637D" w:rsidRPr="002C3FD5" w:rsidRDefault="0059637D" w:rsidP="0059637D">
      <w:pPr>
        <w:tabs>
          <w:tab w:val="left" w:pos="-720"/>
          <w:tab w:val="left" w:pos="630"/>
        </w:tabs>
        <w:suppressAutoHyphens/>
        <w:ind w:left="810" w:hanging="810"/>
        <w:jc w:val="both"/>
        <w:rPr>
          <w:rFonts w:ascii="Arial" w:hAnsi="Arial" w:cs="Arial"/>
          <w:sz w:val="12"/>
          <w:szCs w:val="12"/>
        </w:rPr>
      </w:pPr>
    </w:p>
    <w:p w14:paraId="4AE964D2" w14:textId="442AD9D0" w:rsidR="0059637D" w:rsidRDefault="002C3FD5" w:rsidP="00941140">
      <w:pPr>
        <w:tabs>
          <w:tab w:val="left" w:pos="-1530"/>
          <w:tab w:val="left" w:pos="-720"/>
          <w:tab w:val="left" w:pos="810"/>
        </w:tabs>
        <w:suppressAutoHyphens/>
        <w:ind w:left="810" w:hanging="810"/>
        <w:jc w:val="both"/>
        <w:rPr>
          <w:rFonts w:ascii="Arial" w:hAnsi="Arial" w:cs="Arial"/>
          <w:sz w:val="22"/>
          <w:szCs w:val="22"/>
        </w:rPr>
      </w:pPr>
      <w:r>
        <w:rPr>
          <w:rFonts w:ascii="Arial" w:hAnsi="Arial" w:cs="Arial"/>
          <w:sz w:val="22"/>
          <w:szCs w:val="22"/>
        </w:rPr>
        <w:t>9</w:t>
      </w:r>
      <w:r w:rsidR="0059637D" w:rsidRPr="00D20EF9">
        <w:rPr>
          <w:rFonts w:ascii="Arial" w:hAnsi="Arial" w:cs="Arial"/>
          <w:sz w:val="22"/>
          <w:szCs w:val="22"/>
        </w:rPr>
        <w:t>.1</w:t>
      </w:r>
      <w:r w:rsidR="0059637D" w:rsidRPr="00D20EF9">
        <w:rPr>
          <w:rFonts w:ascii="Arial" w:hAnsi="Arial" w:cs="Arial"/>
          <w:sz w:val="22"/>
          <w:szCs w:val="22"/>
        </w:rPr>
        <w:tab/>
        <w:t xml:space="preserve">The Review of the Terms of Reference normally will be every </w:t>
      </w:r>
      <w:r w:rsidR="00A72256">
        <w:rPr>
          <w:rFonts w:ascii="Arial" w:hAnsi="Arial" w:cs="Arial"/>
          <w:sz w:val="22"/>
          <w:szCs w:val="22"/>
        </w:rPr>
        <w:t>two</w:t>
      </w:r>
      <w:r w:rsidR="0059637D" w:rsidRPr="00D20EF9">
        <w:rPr>
          <w:rFonts w:ascii="Arial" w:hAnsi="Arial" w:cs="Arial"/>
          <w:sz w:val="22"/>
          <w:szCs w:val="22"/>
        </w:rPr>
        <w:t xml:space="preserve"> years or earlier as required.</w:t>
      </w:r>
    </w:p>
    <w:p w14:paraId="5E8CF1D0" w14:textId="77777777" w:rsidR="00941140" w:rsidRPr="00941140" w:rsidRDefault="00941140" w:rsidP="00941140">
      <w:pPr>
        <w:tabs>
          <w:tab w:val="left" w:pos="-1530"/>
          <w:tab w:val="left" w:pos="-720"/>
          <w:tab w:val="left" w:pos="810"/>
        </w:tabs>
        <w:suppressAutoHyphens/>
        <w:ind w:left="810" w:hanging="810"/>
        <w:jc w:val="both"/>
        <w:rPr>
          <w:rFonts w:ascii="Arial" w:hAnsi="Arial" w:cs="Arial"/>
          <w:sz w:val="22"/>
          <w:szCs w:val="22"/>
        </w:rPr>
      </w:pPr>
    </w:p>
    <w:sectPr w:rsidR="00941140" w:rsidRPr="00941140" w:rsidSect="00AB0D14">
      <w:footerReference w:type="even" r:id="rId9"/>
      <w:footerReference w:type="default" r:id="rId10"/>
      <w:pgSz w:w="11906" w:h="16838" w:code="9"/>
      <w:pgMar w:top="851" w:right="849" w:bottom="1134" w:left="993"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454B3" w14:textId="77777777" w:rsidR="00E21127" w:rsidRDefault="00E21127" w:rsidP="0052165E">
      <w:r>
        <w:separator/>
      </w:r>
    </w:p>
  </w:endnote>
  <w:endnote w:type="continuationSeparator" w:id="0">
    <w:p w14:paraId="23C7EAD7" w14:textId="77777777" w:rsidR="00E21127" w:rsidRDefault="00E21127" w:rsidP="0052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540D" w14:textId="77777777" w:rsidR="00040719" w:rsidRDefault="00040719" w:rsidP="00C673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2902301" w14:textId="77777777" w:rsidR="00040719" w:rsidRDefault="00040719" w:rsidP="00B732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4679650"/>
      <w:docPartObj>
        <w:docPartGallery w:val="Page Numbers (Bottom of Page)"/>
        <w:docPartUnique/>
      </w:docPartObj>
    </w:sdtPr>
    <w:sdtEndPr>
      <w:rPr>
        <w:rFonts w:ascii="Arial" w:hAnsi="Arial" w:cs="Arial"/>
        <w:noProof/>
        <w:sz w:val="20"/>
        <w:szCs w:val="20"/>
      </w:rPr>
    </w:sdtEndPr>
    <w:sdtContent>
      <w:p w14:paraId="2F56992D" w14:textId="53A577C8" w:rsidR="004E6B8E" w:rsidRPr="00CE3FEF" w:rsidRDefault="00AB0D14" w:rsidP="004E6B8E">
        <w:pPr>
          <w:pStyle w:val="Footer"/>
          <w:jc w:val="right"/>
          <w:rPr>
            <w:rFonts w:ascii="Arial" w:hAnsi="Arial" w:cs="Arial"/>
            <w:color w:val="A6A6A6" w:themeColor="background1" w:themeShade="A6"/>
            <w:sz w:val="18"/>
          </w:rPr>
        </w:pPr>
        <w:r w:rsidRPr="002E43BE">
          <w:rPr>
            <w:rFonts w:ascii="Arial" w:hAnsi="Arial" w:cs="Arial"/>
            <w:sz w:val="20"/>
            <w:szCs w:val="20"/>
          </w:rPr>
          <w:fldChar w:fldCharType="begin"/>
        </w:r>
        <w:r w:rsidRPr="002E43BE">
          <w:rPr>
            <w:rFonts w:ascii="Arial" w:hAnsi="Arial" w:cs="Arial"/>
            <w:sz w:val="20"/>
            <w:szCs w:val="20"/>
          </w:rPr>
          <w:instrText xml:space="preserve"> PAGE   \* MERGEFORMAT </w:instrText>
        </w:r>
        <w:r w:rsidRPr="002E43BE">
          <w:rPr>
            <w:rFonts w:ascii="Arial" w:hAnsi="Arial" w:cs="Arial"/>
            <w:sz w:val="20"/>
            <w:szCs w:val="20"/>
          </w:rPr>
          <w:fldChar w:fldCharType="separate"/>
        </w:r>
        <w:r w:rsidR="00E21127">
          <w:rPr>
            <w:rFonts w:ascii="Arial" w:hAnsi="Arial" w:cs="Arial"/>
            <w:noProof/>
            <w:sz w:val="20"/>
            <w:szCs w:val="20"/>
          </w:rPr>
          <w:t>1</w:t>
        </w:r>
        <w:r w:rsidRPr="002E43BE">
          <w:rPr>
            <w:rFonts w:ascii="Arial" w:hAnsi="Arial" w:cs="Arial"/>
            <w:noProof/>
            <w:sz w:val="20"/>
            <w:szCs w:val="20"/>
          </w:rPr>
          <w:fldChar w:fldCharType="end"/>
        </w:r>
        <w:r w:rsidR="002E43BE" w:rsidRPr="002E43BE">
          <w:rPr>
            <w:rFonts w:ascii="Arial" w:hAnsi="Arial" w:cs="Arial"/>
            <w:noProof/>
            <w:sz w:val="20"/>
            <w:szCs w:val="20"/>
          </w:rPr>
          <w:t xml:space="preserve"> </w:t>
        </w:r>
        <w:r w:rsidR="004E6B8E">
          <w:rPr>
            <w:rFonts w:ascii="Arial" w:hAnsi="Arial" w:cs="Arial"/>
            <w:noProof/>
            <w:sz w:val="20"/>
            <w:szCs w:val="20"/>
          </w:rPr>
          <w:t xml:space="preserve">                       </w:t>
        </w:r>
        <w:r w:rsidR="004E6B8E">
          <w:rPr>
            <w:rFonts w:ascii="Arial" w:hAnsi="Arial" w:cs="Arial"/>
            <w:color w:val="A6A6A6" w:themeColor="background1" w:themeShade="A6"/>
            <w:sz w:val="18"/>
          </w:rPr>
          <w:t>A</w:t>
        </w:r>
        <w:r w:rsidR="004E6B8E" w:rsidRPr="00CE3FEF">
          <w:rPr>
            <w:rFonts w:ascii="Arial" w:hAnsi="Arial" w:cs="Arial"/>
            <w:color w:val="A6A6A6" w:themeColor="background1" w:themeShade="A6"/>
            <w:sz w:val="18"/>
          </w:rPr>
          <w:t xml:space="preserve">pproved by Board of Governors: </w:t>
        </w:r>
        <w:r w:rsidR="009D7B17">
          <w:rPr>
            <w:rFonts w:ascii="Arial" w:hAnsi="Arial" w:cs="Arial"/>
            <w:color w:val="A6A6A6" w:themeColor="background1" w:themeShade="A6"/>
            <w:sz w:val="18"/>
          </w:rPr>
          <w:t>December</w:t>
        </w:r>
        <w:r w:rsidR="004E6B8E">
          <w:rPr>
            <w:rFonts w:ascii="Arial" w:hAnsi="Arial" w:cs="Arial"/>
            <w:color w:val="A6A6A6" w:themeColor="background1" w:themeShade="A6"/>
            <w:sz w:val="18"/>
          </w:rPr>
          <w:t xml:space="preserve"> 2023</w:t>
        </w:r>
      </w:p>
      <w:p w14:paraId="283F10B7" w14:textId="73F8AECC" w:rsidR="004E6B8E" w:rsidRPr="00CE3FEF" w:rsidRDefault="004E6B8E" w:rsidP="004E6B8E">
        <w:pPr>
          <w:pStyle w:val="Footer"/>
          <w:tabs>
            <w:tab w:val="left" w:pos="2475"/>
          </w:tabs>
          <w:jc w:val="right"/>
          <w:rPr>
            <w:rFonts w:ascii="Arial" w:hAnsi="Arial" w:cs="Arial"/>
            <w:i/>
            <w:color w:val="A6A6A6" w:themeColor="background1" w:themeShade="A6"/>
            <w:sz w:val="18"/>
          </w:rPr>
        </w:pPr>
        <w:r w:rsidRPr="00CE3FEF">
          <w:rPr>
            <w:rFonts w:ascii="Arial" w:hAnsi="Arial" w:cs="Arial"/>
            <w:color w:val="A6A6A6" w:themeColor="background1" w:themeShade="A6"/>
            <w:sz w:val="18"/>
          </w:rPr>
          <w:t>Review Date:</w:t>
        </w:r>
        <w:r w:rsidR="009D7B17">
          <w:rPr>
            <w:rFonts w:ascii="Arial" w:hAnsi="Arial" w:cs="Arial"/>
            <w:color w:val="A6A6A6" w:themeColor="background1" w:themeShade="A6"/>
            <w:sz w:val="18"/>
          </w:rPr>
          <w:t xml:space="preserve"> December</w:t>
        </w:r>
        <w:r>
          <w:rPr>
            <w:rFonts w:ascii="Arial" w:hAnsi="Arial" w:cs="Arial"/>
            <w:color w:val="A6A6A6" w:themeColor="background1" w:themeShade="A6"/>
            <w:sz w:val="18"/>
          </w:rPr>
          <w:t xml:space="preserve"> 2025</w:t>
        </w:r>
      </w:p>
      <w:p w14:paraId="142FBED2" w14:textId="16710D42" w:rsidR="00AB0D14" w:rsidRPr="002E43BE" w:rsidRDefault="002E43BE" w:rsidP="002E43BE">
        <w:pPr>
          <w:pStyle w:val="Footer"/>
          <w:jc w:val="right"/>
          <w:rPr>
            <w:rFonts w:ascii="Arial" w:hAnsi="Arial" w:cs="Arial"/>
            <w:sz w:val="20"/>
            <w:szCs w:val="20"/>
          </w:rPr>
        </w:pPr>
        <w:r w:rsidRPr="002E43BE">
          <w:rPr>
            <w:rFonts w:ascii="Arial" w:hAnsi="Arial" w:cs="Arial"/>
            <w:noProof/>
            <w:sz w:val="20"/>
            <w:szCs w:val="20"/>
          </w:rPr>
          <w:t xml:space="preserve">                                       </w:t>
        </w:r>
      </w:p>
    </w:sdtContent>
  </w:sdt>
  <w:p w14:paraId="4B8E89DC" w14:textId="4913B5BC" w:rsidR="00941140" w:rsidRPr="00941140" w:rsidRDefault="00941140">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3ED08" w14:textId="77777777" w:rsidR="00E21127" w:rsidRDefault="00E21127" w:rsidP="0052165E">
      <w:r>
        <w:separator/>
      </w:r>
    </w:p>
  </w:footnote>
  <w:footnote w:type="continuationSeparator" w:id="0">
    <w:p w14:paraId="0179B24D" w14:textId="77777777" w:rsidR="00E21127" w:rsidRDefault="00E21127" w:rsidP="00521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65921"/>
    <w:multiLevelType w:val="multilevel"/>
    <w:tmpl w:val="2E389ED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2.%2.%3"/>
      <w:lvlJc w:val="left"/>
      <w:pPr>
        <w:tabs>
          <w:tab w:val="num" w:pos="3131"/>
        </w:tabs>
        <w:ind w:left="3131"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1896596"/>
    <w:multiLevelType w:val="singleLevel"/>
    <w:tmpl w:val="355A09E0"/>
    <w:lvl w:ilvl="0">
      <w:start w:val="1"/>
      <w:numFmt w:val="decimal"/>
      <w:lvlText w:val="2.2.%1"/>
      <w:lvlJc w:val="left"/>
      <w:pPr>
        <w:ind w:left="360" w:hanging="360"/>
      </w:pPr>
      <w:rPr>
        <w:rFonts w:hint="default"/>
      </w:rPr>
    </w:lvl>
  </w:abstractNum>
  <w:abstractNum w:abstractNumId="2" w15:restartNumberingAfterBreak="0">
    <w:nsid w:val="12C95B12"/>
    <w:multiLevelType w:val="multilevel"/>
    <w:tmpl w:val="378EBEFC"/>
    <w:lvl w:ilvl="0">
      <w:start w:val="4"/>
      <w:numFmt w:val="decimal"/>
      <w:lvlText w:val="%1"/>
      <w:lvlJc w:val="left"/>
      <w:pPr>
        <w:tabs>
          <w:tab w:val="num" w:pos="540"/>
        </w:tabs>
        <w:ind w:left="540" w:hanging="540"/>
      </w:pPr>
      <w:rPr>
        <w:rFonts w:hint="default"/>
      </w:rPr>
    </w:lvl>
    <w:lvl w:ilvl="1">
      <w:numFmt w:val="decimal"/>
      <w:lvlText w:val="5.%2"/>
      <w:lvlJc w:val="left"/>
      <w:pPr>
        <w:tabs>
          <w:tab w:val="num" w:pos="720"/>
        </w:tabs>
        <w:ind w:left="720" w:hanging="720"/>
      </w:pPr>
      <w:rPr>
        <w:rFonts w:ascii="Arial" w:hAnsi="Arial" w:hint="default"/>
        <w:b/>
        <w:i w:val="0"/>
        <w:strike w:val="0"/>
        <w:dstrike w:val="0"/>
        <w:color w:val="auto"/>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5197252"/>
    <w:multiLevelType w:val="multilevel"/>
    <w:tmpl w:val="A71ED9A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DE3431"/>
    <w:multiLevelType w:val="multilevel"/>
    <w:tmpl w:val="249A90AA"/>
    <w:lvl w:ilvl="0">
      <w:start w:val="4"/>
      <w:numFmt w:val="decimal"/>
      <w:lvlText w:val="%1"/>
      <w:lvlJc w:val="left"/>
      <w:pPr>
        <w:tabs>
          <w:tab w:val="num" w:pos="540"/>
        </w:tabs>
        <w:ind w:left="540" w:hanging="540"/>
      </w:pPr>
      <w:rPr>
        <w:rFonts w:hint="default"/>
      </w:rPr>
    </w:lvl>
    <w:lvl w:ilvl="1">
      <w:start w:val="2"/>
      <w:numFmt w:val="decimal"/>
      <w:lvlText w:val="5.%2"/>
      <w:lvlJc w:val="left"/>
      <w:pPr>
        <w:tabs>
          <w:tab w:val="num" w:pos="720"/>
        </w:tabs>
        <w:ind w:left="720" w:hanging="720"/>
      </w:pPr>
      <w:rPr>
        <w:rFonts w:ascii="Arial" w:hAnsi="Arial" w:hint="default"/>
        <w:b w:val="0"/>
        <w:i w:val="0"/>
        <w:strike w:val="0"/>
        <w:dstrike w:val="0"/>
        <w:color w:val="auto"/>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B8F44E1"/>
    <w:multiLevelType w:val="hybridMultilevel"/>
    <w:tmpl w:val="6158D864"/>
    <w:lvl w:ilvl="0" w:tplc="393876EA">
      <w:start w:val="1"/>
      <w:numFmt w:val="bullet"/>
      <w:lvlRestart w:val="0"/>
      <w:pStyle w:val="Bullets"/>
      <w:lvlText w:val=""/>
      <w:lvlJc w:val="left"/>
      <w:pPr>
        <w:tabs>
          <w:tab w:val="num" w:pos="360"/>
        </w:tabs>
        <w:ind w:left="360" w:hanging="360"/>
      </w:pPr>
      <w:rPr>
        <w:rFonts w:ascii="Symbol" w:hAnsi="Symbol" w:hint="default"/>
        <w:b w:val="0"/>
        <w:i w:val="0"/>
        <w:color w:val="auto"/>
        <w:sz w:val="20"/>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364B17B0"/>
    <w:multiLevelType w:val="multilevel"/>
    <w:tmpl w:val="30964188"/>
    <w:lvl w:ilvl="0">
      <w:numFmt w:val="decimal"/>
      <w:lvlText w:val="6.%1"/>
      <w:lvlJc w:val="left"/>
      <w:pPr>
        <w:tabs>
          <w:tab w:val="num" w:pos="540"/>
        </w:tabs>
        <w:ind w:left="540" w:hanging="540"/>
      </w:pPr>
      <w:rPr>
        <w:rFonts w:ascii="Arial Bold" w:hAnsi="Arial Bold" w:hint="default"/>
        <w:b/>
        <w:i w:val="0"/>
        <w:sz w:val="22"/>
      </w:rPr>
    </w:lvl>
    <w:lvl w:ilvl="1">
      <w:start w:val="1"/>
      <w:numFmt w:val="decimal"/>
      <w:lvlText w:val="3.%2"/>
      <w:lvlJc w:val="left"/>
      <w:pPr>
        <w:tabs>
          <w:tab w:val="num" w:pos="1260"/>
        </w:tabs>
        <w:ind w:left="1260" w:hanging="54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73B7FEC"/>
    <w:multiLevelType w:val="multilevel"/>
    <w:tmpl w:val="EC1EED78"/>
    <w:lvl w:ilvl="0">
      <w:start w:val="4"/>
      <w:numFmt w:val="decimal"/>
      <w:lvlText w:val="%1"/>
      <w:lvlJc w:val="left"/>
      <w:pPr>
        <w:tabs>
          <w:tab w:val="num" w:pos="540"/>
        </w:tabs>
        <w:ind w:left="540" w:hanging="540"/>
      </w:pPr>
      <w:rPr>
        <w:rFonts w:hint="default"/>
      </w:rPr>
    </w:lvl>
    <w:lvl w:ilvl="1">
      <w:start w:val="1"/>
      <w:numFmt w:val="decimal"/>
      <w:lvlText w:val="5.%2"/>
      <w:lvlJc w:val="left"/>
      <w:pPr>
        <w:tabs>
          <w:tab w:val="num" w:pos="720"/>
        </w:tabs>
        <w:ind w:left="720" w:hanging="720"/>
      </w:pPr>
      <w:rPr>
        <w:rFonts w:ascii="Arial" w:hAnsi="Arial" w:hint="default"/>
        <w:b w:val="0"/>
        <w:i w:val="0"/>
        <w:strike w:val="0"/>
        <w:dstrike w:val="0"/>
        <w:color w:val="auto"/>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4CC03073"/>
    <w:multiLevelType w:val="multilevel"/>
    <w:tmpl w:val="D70ED1D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352DD0"/>
    <w:multiLevelType w:val="multilevel"/>
    <w:tmpl w:val="1CD46018"/>
    <w:lvl w:ilvl="0">
      <w:numFmt w:val="decimal"/>
      <w:lvlText w:val="7.%1"/>
      <w:lvlJc w:val="left"/>
      <w:pPr>
        <w:tabs>
          <w:tab w:val="num" w:pos="540"/>
        </w:tabs>
        <w:ind w:left="540" w:hanging="540"/>
      </w:pPr>
      <w:rPr>
        <w:rFonts w:ascii="Arial" w:hAnsi="Arial" w:hint="default"/>
        <w:b/>
        <w:i w:val="0"/>
        <w:color w:val="auto"/>
        <w:sz w:val="22"/>
        <w:szCs w:val="22"/>
      </w:rPr>
    </w:lvl>
    <w:lvl w:ilvl="1">
      <w:start w:val="1"/>
      <w:numFmt w:val="decimal"/>
      <w:lvlText w:val="6.%2"/>
      <w:lvlJc w:val="left"/>
      <w:pPr>
        <w:tabs>
          <w:tab w:val="num" w:pos="540"/>
        </w:tabs>
        <w:ind w:left="540" w:hanging="540"/>
      </w:pPr>
      <w:rPr>
        <w:rFonts w:ascii="Arial" w:hAnsi="Arial"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BD075F7"/>
    <w:multiLevelType w:val="multilevel"/>
    <w:tmpl w:val="4E86E55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3.5.%3"/>
      <w:lvlJc w:val="left"/>
      <w:pPr>
        <w:ind w:left="720" w:hanging="720"/>
      </w:pPr>
      <w:rPr>
        <w:rFonts w:ascii="Arial" w:hAnsi="Arial" w:hint="default"/>
        <w:b w:val="0"/>
        <w:i w:val="0"/>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AA51314"/>
    <w:multiLevelType w:val="multilevel"/>
    <w:tmpl w:val="431E2892"/>
    <w:lvl w:ilvl="0">
      <w:start w:val="1"/>
      <w:numFmt w:val="decimal"/>
      <w:lvlText w:val="%1.0"/>
      <w:lvlJc w:val="left"/>
      <w:pPr>
        <w:tabs>
          <w:tab w:val="num" w:pos="4510"/>
        </w:tabs>
        <w:ind w:left="4510" w:hanging="540"/>
      </w:pPr>
      <w:rPr>
        <w:rFonts w:hint="default"/>
        <w:b/>
      </w:rPr>
    </w:lvl>
    <w:lvl w:ilvl="1">
      <w:start w:val="1"/>
      <w:numFmt w:val="decimal"/>
      <w:lvlText w:val="%1.%2"/>
      <w:lvlJc w:val="left"/>
      <w:pPr>
        <w:tabs>
          <w:tab w:val="num" w:pos="2790"/>
        </w:tabs>
        <w:ind w:left="2790" w:hanging="540"/>
      </w:pPr>
      <w:rPr>
        <w:rFonts w:hint="default"/>
        <w:b w:val="0"/>
        <w:i w:val="0"/>
      </w:rPr>
    </w:lvl>
    <w:lvl w:ilvl="2">
      <w:start w:val="1"/>
      <w:numFmt w:val="decimal"/>
      <w:lvlText w:val="%1.%2.%3"/>
      <w:lvlJc w:val="left"/>
      <w:pPr>
        <w:tabs>
          <w:tab w:val="num" w:pos="3690"/>
        </w:tabs>
        <w:ind w:left="3690" w:hanging="720"/>
      </w:pPr>
      <w:rPr>
        <w:rFonts w:hint="default"/>
        <w:b/>
      </w:rPr>
    </w:lvl>
    <w:lvl w:ilvl="3">
      <w:start w:val="1"/>
      <w:numFmt w:val="decimal"/>
      <w:lvlText w:val="%1.%2.%3.%4"/>
      <w:lvlJc w:val="left"/>
      <w:pPr>
        <w:tabs>
          <w:tab w:val="num" w:pos="4410"/>
        </w:tabs>
        <w:ind w:left="4410" w:hanging="720"/>
      </w:pPr>
      <w:rPr>
        <w:rFonts w:hint="default"/>
        <w:b/>
      </w:rPr>
    </w:lvl>
    <w:lvl w:ilvl="4">
      <w:start w:val="1"/>
      <w:numFmt w:val="decimal"/>
      <w:lvlText w:val="%1.%2.%3.%4.%5"/>
      <w:lvlJc w:val="left"/>
      <w:pPr>
        <w:tabs>
          <w:tab w:val="num" w:pos="5490"/>
        </w:tabs>
        <w:ind w:left="5490" w:hanging="1080"/>
      </w:pPr>
      <w:rPr>
        <w:rFonts w:hint="default"/>
        <w:b/>
      </w:rPr>
    </w:lvl>
    <w:lvl w:ilvl="5">
      <w:start w:val="1"/>
      <w:numFmt w:val="decimal"/>
      <w:lvlText w:val="%1.%2.%3.%4.%5.%6"/>
      <w:lvlJc w:val="left"/>
      <w:pPr>
        <w:tabs>
          <w:tab w:val="num" w:pos="6210"/>
        </w:tabs>
        <w:ind w:left="6210" w:hanging="1080"/>
      </w:pPr>
      <w:rPr>
        <w:rFonts w:hint="default"/>
        <w:b/>
      </w:rPr>
    </w:lvl>
    <w:lvl w:ilvl="6">
      <w:start w:val="1"/>
      <w:numFmt w:val="decimal"/>
      <w:lvlText w:val="%1.%2.%3.%4.%5.%6.%7"/>
      <w:lvlJc w:val="left"/>
      <w:pPr>
        <w:tabs>
          <w:tab w:val="num" w:pos="7290"/>
        </w:tabs>
        <w:ind w:left="7290" w:hanging="1440"/>
      </w:pPr>
      <w:rPr>
        <w:rFonts w:hint="default"/>
        <w:b/>
      </w:rPr>
    </w:lvl>
    <w:lvl w:ilvl="7">
      <w:start w:val="1"/>
      <w:numFmt w:val="decimal"/>
      <w:lvlText w:val="%1.%2.%3.%4.%5.%6.%7.%8"/>
      <w:lvlJc w:val="left"/>
      <w:pPr>
        <w:tabs>
          <w:tab w:val="num" w:pos="8010"/>
        </w:tabs>
        <w:ind w:left="8010" w:hanging="1440"/>
      </w:pPr>
      <w:rPr>
        <w:rFonts w:hint="default"/>
        <w:b/>
      </w:rPr>
    </w:lvl>
    <w:lvl w:ilvl="8">
      <w:start w:val="1"/>
      <w:numFmt w:val="decimal"/>
      <w:lvlText w:val="%1.%2.%3.%4.%5.%6.%7.%8.%9"/>
      <w:lvlJc w:val="left"/>
      <w:pPr>
        <w:tabs>
          <w:tab w:val="num" w:pos="9090"/>
        </w:tabs>
        <w:ind w:left="9090" w:hanging="1800"/>
      </w:pPr>
      <w:rPr>
        <w:rFonts w:hint="default"/>
        <w:b/>
      </w:rPr>
    </w:lvl>
  </w:abstractNum>
  <w:abstractNum w:abstractNumId="12" w15:restartNumberingAfterBreak="0">
    <w:nsid w:val="6C327C89"/>
    <w:multiLevelType w:val="multilevel"/>
    <w:tmpl w:val="1CD46018"/>
    <w:lvl w:ilvl="0">
      <w:numFmt w:val="decimal"/>
      <w:lvlText w:val="7.%1"/>
      <w:lvlJc w:val="left"/>
      <w:pPr>
        <w:tabs>
          <w:tab w:val="num" w:pos="540"/>
        </w:tabs>
        <w:ind w:left="540" w:hanging="540"/>
      </w:pPr>
      <w:rPr>
        <w:rFonts w:ascii="Arial" w:hAnsi="Arial" w:hint="default"/>
        <w:b/>
        <w:i w:val="0"/>
        <w:color w:val="auto"/>
        <w:sz w:val="22"/>
        <w:szCs w:val="22"/>
      </w:rPr>
    </w:lvl>
    <w:lvl w:ilvl="1">
      <w:start w:val="1"/>
      <w:numFmt w:val="decimal"/>
      <w:lvlText w:val="6.%2"/>
      <w:lvlJc w:val="left"/>
      <w:pPr>
        <w:tabs>
          <w:tab w:val="num" w:pos="540"/>
        </w:tabs>
        <w:ind w:left="540" w:hanging="540"/>
      </w:pPr>
      <w:rPr>
        <w:rFonts w:ascii="Arial" w:hAnsi="Arial"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7327E02"/>
    <w:multiLevelType w:val="multilevel"/>
    <w:tmpl w:val="2F60EB1A"/>
    <w:lvl w:ilvl="0">
      <w:start w:val="1"/>
      <w:numFmt w:val="none"/>
      <w:lvlText w:val="2.2"/>
      <w:lvlJc w:val="left"/>
      <w:pPr>
        <w:tabs>
          <w:tab w:val="num" w:pos="540"/>
        </w:tabs>
        <w:ind w:left="540" w:hanging="540"/>
      </w:pPr>
      <w:rPr>
        <w:rFonts w:hint="default"/>
        <w:u w:val="none"/>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7A96358"/>
    <w:multiLevelType w:val="multilevel"/>
    <w:tmpl w:val="A71ED9A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0032F5"/>
    <w:multiLevelType w:val="multilevel"/>
    <w:tmpl w:val="1D523FA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3.4.%3"/>
      <w:lvlJc w:val="left"/>
      <w:pPr>
        <w:ind w:left="720" w:hanging="720"/>
      </w:pPr>
      <w:rPr>
        <w:rFonts w:ascii="Arial" w:hAnsi="Arial" w:hint="default"/>
        <w:b w:val="0"/>
        <w:i w:val="0"/>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3B2AAC"/>
    <w:multiLevelType w:val="singleLevel"/>
    <w:tmpl w:val="EA44B3AE"/>
    <w:lvl w:ilvl="0">
      <w:start w:val="3"/>
      <w:numFmt w:val="decimal"/>
      <w:lvlText w:val="2.2.%1"/>
      <w:lvlJc w:val="left"/>
      <w:pPr>
        <w:ind w:left="1350" w:hanging="360"/>
      </w:pPr>
      <w:rPr>
        <w:rFonts w:hint="default"/>
      </w:rPr>
    </w:lvl>
  </w:abstractNum>
  <w:abstractNum w:abstractNumId="17" w15:restartNumberingAfterBreak="0">
    <w:nsid w:val="7D8E7AFA"/>
    <w:multiLevelType w:val="multilevel"/>
    <w:tmpl w:val="2DD4A650"/>
    <w:lvl w:ilvl="0">
      <w:start w:val="2"/>
      <w:numFmt w:val="decimal"/>
      <w:lvlText w:val="%1"/>
      <w:lvlJc w:val="left"/>
      <w:pPr>
        <w:tabs>
          <w:tab w:val="num" w:pos="540"/>
        </w:tabs>
        <w:ind w:left="540" w:hanging="540"/>
      </w:pPr>
      <w:rPr>
        <w:rFonts w:hint="default"/>
      </w:rPr>
    </w:lvl>
    <w:lvl w:ilvl="1">
      <w:start w:val="1"/>
      <w:numFmt w:val="decimal"/>
      <w:lvlText w:val="6.%2"/>
      <w:lvlJc w:val="left"/>
      <w:pPr>
        <w:tabs>
          <w:tab w:val="num" w:pos="540"/>
        </w:tabs>
        <w:ind w:left="540" w:hanging="540"/>
      </w:pPr>
      <w:rPr>
        <w:rFonts w:ascii="Arial" w:hAnsi="Arial"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E653FF1"/>
    <w:multiLevelType w:val="multilevel"/>
    <w:tmpl w:val="7D6641A0"/>
    <w:lvl w:ilvl="0">
      <w:start w:val="1"/>
      <w:numFmt w:val="none"/>
      <w:lvlText w:val="2.1"/>
      <w:lvlJc w:val="left"/>
      <w:pPr>
        <w:tabs>
          <w:tab w:val="num" w:pos="540"/>
        </w:tabs>
        <w:ind w:left="540" w:hanging="540"/>
      </w:pPr>
      <w:rPr>
        <w:rFonts w:hint="default"/>
        <w:u w:val="none"/>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7F1D479D"/>
    <w:multiLevelType w:val="multilevel"/>
    <w:tmpl w:val="726C0368"/>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900"/>
        </w:tabs>
        <w:ind w:left="900" w:hanging="630"/>
      </w:pPr>
      <w:rPr>
        <w:rFonts w:hint="default"/>
      </w:rPr>
    </w:lvl>
    <w:lvl w:ilvl="2">
      <w:start w:val="1"/>
      <w:numFmt w:val="decimal"/>
      <w:lvlText w:val="2.%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5"/>
  </w:num>
  <w:num w:numId="2">
    <w:abstractNumId w:val="1"/>
  </w:num>
  <w:num w:numId="3">
    <w:abstractNumId w:val="16"/>
  </w:num>
  <w:num w:numId="4">
    <w:abstractNumId w:val="2"/>
  </w:num>
  <w:num w:numId="5">
    <w:abstractNumId w:val="11"/>
  </w:num>
  <w:num w:numId="6">
    <w:abstractNumId w:val="18"/>
  </w:num>
  <w:num w:numId="7">
    <w:abstractNumId w:val="7"/>
  </w:num>
  <w:num w:numId="8">
    <w:abstractNumId w:val="4"/>
  </w:num>
  <w:num w:numId="9">
    <w:abstractNumId w:val="17"/>
  </w:num>
  <w:num w:numId="10">
    <w:abstractNumId w:val="9"/>
  </w:num>
  <w:num w:numId="11">
    <w:abstractNumId w:val="13"/>
  </w:num>
  <w:num w:numId="12">
    <w:abstractNumId w:val="6"/>
  </w:num>
  <w:num w:numId="13">
    <w:abstractNumId w:val="0"/>
  </w:num>
  <w:num w:numId="14">
    <w:abstractNumId w:val="3"/>
  </w:num>
  <w:num w:numId="15">
    <w:abstractNumId w:val="12"/>
  </w:num>
  <w:num w:numId="16">
    <w:abstractNumId w:val="14"/>
  </w:num>
  <w:num w:numId="17">
    <w:abstractNumId w:val="15"/>
  </w:num>
  <w:num w:numId="18">
    <w:abstractNumId w:val="10"/>
  </w:num>
  <w:num w:numId="19">
    <w:abstractNumId w:val="8"/>
  </w:num>
  <w:num w:numId="2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4F"/>
    <w:rsid w:val="00000924"/>
    <w:rsid w:val="000024C4"/>
    <w:rsid w:val="00004BA9"/>
    <w:rsid w:val="00010C49"/>
    <w:rsid w:val="000138D8"/>
    <w:rsid w:val="00020B4F"/>
    <w:rsid w:val="00025807"/>
    <w:rsid w:val="00030DEE"/>
    <w:rsid w:val="00034CE3"/>
    <w:rsid w:val="0003584D"/>
    <w:rsid w:val="00035DF5"/>
    <w:rsid w:val="00040719"/>
    <w:rsid w:val="00046E99"/>
    <w:rsid w:val="00050A27"/>
    <w:rsid w:val="0005192A"/>
    <w:rsid w:val="00051E49"/>
    <w:rsid w:val="0005242E"/>
    <w:rsid w:val="00052FAE"/>
    <w:rsid w:val="00055A23"/>
    <w:rsid w:val="00062671"/>
    <w:rsid w:val="00064154"/>
    <w:rsid w:val="00066C7A"/>
    <w:rsid w:val="000670A0"/>
    <w:rsid w:val="00070A2D"/>
    <w:rsid w:val="00070F3F"/>
    <w:rsid w:val="000804AC"/>
    <w:rsid w:val="00082213"/>
    <w:rsid w:val="00086798"/>
    <w:rsid w:val="0009164B"/>
    <w:rsid w:val="000A404B"/>
    <w:rsid w:val="000B0B97"/>
    <w:rsid w:val="000B3534"/>
    <w:rsid w:val="000B3F52"/>
    <w:rsid w:val="000C0468"/>
    <w:rsid w:val="000C599C"/>
    <w:rsid w:val="000D0297"/>
    <w:rsid w:val="000D0E0A"/>
    <w:rsid w:val="000D5491"/>
    <w:rsid w:val="000E123D"/>
    <w:rsid w:val="000E4816"/>
    <w:rsid w:val="000E7EDA"/>
    <w:rsid w:val="000F1366"/>
    <w:rsid w:val="000F3095"/>
    <w:rsid w:val="00100F19"/>
    <w:rsid w:val="00107A2E"/>
    <w:rsid w:val="00110F65"/>
    <w:rsid w:val="001115C7"/>
    <w:rsid w:val="00114152"/>
    <w:rsid w:val="00115613"/>
    <w:rsid w:val="00124C7C"/>
    <w:rsid w:val="00125D25"/>
    <w:rsid w:val="0012683E"/>
    <w:rsid w:val="00130896"/>
    <w:rsid w:val="00143E38"/>
    <w:rsid w:val="001448F8"/>
    <w:rsid w:val="0016451D"/>
    <w:rsid w:val="00174390"/>
    <w:rsid w:val="001749D7"/>
    <w:rsid w:val="00175DB3"/>
    <w:rsid w:val="00180D3C"/>
    <w:rsid w:val="00194F23"/>
    <w:rsid w:val="001978F3"/>
    <w:rsid w:val="001A082E"/>
    <w:rsid w:val="001B0C1F"/>
    <w:rsid w:val="001B4F2C"/>
    <w:rsid w:val="001B5F8A"/>
    <w:rsid w:val="001C1B2E"/>
    <w:rsid w:val="001C3801"/>
    <w:rsid w:val="001C54BC"/>
    <w:rsid w:val="001C67B2"/>
    <w:rsid w:val="001D0029"/>
    <w:rsid w:val="001D16B5"/>
    <w:rsid w:val="001E1522"/>
    <w:rsid w:val="001E1A2D"/>
    <w:rsid w:val="001E2AD5"/>
    <w:rsid w:val="001E67FD"/>
    <w:rsid w:val="001F263A"/>
    <w:rsid w:val="001F54B6"/>
    <w:rsid w:val="001F7553"/>
    <w:rsid w:val="002012AC"/>
    <w:rsid w:val="0020409F"/>
    <w:rsid w:val="00204284"/>
    <w:rsid w:val="002049CF"/>
    <w:rsid w:val="0020584A"/>
    <w:rsid w:val="00205C34"/>
    <w:rsid w:val="002075F9"/>
    <w:rsid w:val="0023201F"/>
    <w:rsid w:val="00243C7C"/>
    <w:rsid w:val="00266E6E"/>
    <w:rsid w:val="002670CE"/>
    <w:rsid w:val="00273727"/>
    <w:rsid w:val="0027408D"/>
    <w:rsid w:val="0027496E"/>
    <w:rsid w:val="00276B15"/>
    <w:rsid w:val="0028244C"/>
    <w:rsid w:val="00283F93"/>
    <w:rsid w:val="00292A80"/>
    <w:rsid w:val="002A0C40"/>
    <w:rsid w:val="002A0F4D"/>
    <w:rsid w:val="002A4731"/>
    <w:rsid w:val="002A6F4F"/>
    <w:rsid w:val="002A79F5"/>
    <w:rsid w:val="002B1017"/>
    <w:rsid w:val="002B637B"/>
    <w:rsid w:val="002B7872"/>
    <w:rsid w:val="002C3FD5"/>
    <w:rsid w:val="002C6AF9"/>
    <w:rsid w:val="002C79C0"/>
    <w:rsid w:val="002E350A"/>
    <w:rsid w:val="002E43BE"/>
    <w:rsid w:val="002E44E1"/>
    <w:rsid w:val="002F3A83"/>
    <w:rsid w:val="002F5CB8"/>
    <w:rsid w:val="00303A1B"/>
    <w:rsid w:val="00307158"/>
    <w:rsid w:val="00323920"/>
    <w:rsid w:val="00332C98"/>
    <w:rsid w:val="0033758E"/>
    <w:rsid w:val="00340B3A"/>
    <w:rsid w:val="0034562C"/>
    <w:rsid w:val="003467C3"/>
    <w:rsid w:val="00353F8C"/>
    <w:rsid w:val="003551CD"/>
    <w:rsid w:val="00361A17"/>
    <w:rsid w:val="00365C45"/>
    <w:rsid w:val="00367520"/>
    <w:rsid w:val="00377913"/>
    <w:rsid w:val="00383F14"/>
    <w:rsid w:val="00385B85"/>
    <w:rsid w:val="003927E5"/>
    <w:rsid w:val="00392AB7"/>
    <w:rsid w:val="00395DEC"/>
    <w:rsid w:val="003A0337"/>
    <w:rsid w:val="003A2BD2"/>
    <w:rsid w:val="003A398B"/>
    <w:rsid w:val="003A5C1A"/>
    <w:rsid w:val="003C1789"/>
    <w:rsid w:val="003C2464"/>
    <w:rsid w:val="003C2B48"/>
    <w:rsid w:val="003C495D"/>
    <w:rsid w:val="003C779C"/>
    <w:rsid w:val="003D2380"/>
    <w:rsid w:val="003F00C1"/>
    <w:rsid w:val="003F38C8"/>
    <w:rsid w:val="003F5661"/>
    <w:rsid w:val="003F603B"/>
    <w:rsid w:val="003F77C0"/>
    <w:rsid w:val="004004FA"/>
    <w:rsid w:val="00405A54"/>
    <w:rsid w:val="0041204F"/>
    <w:rsid w:val="00425A7F"/>
    <w:rsid w:val="004406AD"/>
    <w:rsid w:val="00445DEA"/>
    <w:rsid w:val="00450F4A"/>
    <w:rsid w:val="00452E13"/>
    <w:rsid w:val="00454003"/>
    <w:rsid w:val="00454371"/>
    <w:rsid w:val="00465EF0"/>
    <w:rsid w:val="00466678"/>
    <w:rsid w:val="00466797"/>
    <w:rsid w:val="0046689B"/>
    <w:rsid w:val="00472986"/>
    <w:rsid w:val="004740BF"/>
    <w:rsid w:val="00476964"/>
    <w:rsid w:val="00476A99"/>
    <w:rsid w:val="00480973"/>
    <w:rsid w:val="00485B28"/>
    <w:rsid w:val="00494F84"/>
    <w:rsid w:val="0049564E"/>
    <w:rsid w:val="0049772F"/>
    <w:rsid w:val="004A35E8"/>
    <w:rsid w:val="004B26CD"/>
    <w:rsid w:val="004B49AA"/>
    <w:rsid w:val="004B76DF"/>
    <w:rsid w:val="004B778A"/>
    <w:rsid w:val="004C465A"/>
    <w:rsid w:val="004C5267"/>
    <w:rsid w:val="004C6BD7"/>
    <w:rsid w:val="004D07FF"/>
    <w:rsid w:val="004D0B6C"/>
    <w:rsid w:val="004D1BCA"/>
    <w:rsid w:val="004D3D42"/>
    <w:rsid w:val="004D5797"/>
    <w:rsid w:val="004D649A"/>
    <w:rsid w:val="004E19B3"/>
    <w:rsid w:val="004E6B8E"/>
    <w:rsid w:val="004F2A1F"/>
    <w:rsid w:val="004F4689"/>
    <w:rsid w:val="004F607A"/>
    <w:rsid w:val="004F7E60"/>
    <w:rsid w:val="0050140C"/>
    <w:rsid w:val="005019BF"/>
    <w:rsid w:val="005079A6"/>
    <w:rsid w:val="00512087"/>
    <w:rsid w:val="00513491"/>
    <w:rsid w:val="0052165E"/>
    <w:rsid w:val="00521768"/>
    <w:rsid w:val="00521FD9"/>
    <w:rsid w:val="0053478F"/>
    <w:rsid w:val="0053796F"/>
    <w:rsid w:val="00537FC7"/>
    <w:rsid w:val="005444BA"/>
    <w:rsid w:val="00550C24"/>
    <w:rsid w:val="00551883"/>
    <w:rsid w:val="00552CF9"/>
    <w:rsid w:val="00554A85"/>
    <w:rsid w:val="00555667"/>
    <w:rsid w:val="0056306B"/>
    <w:rsid w:val="00567C1C"/>
    <w:rsid w:val="0057033C"/>
    <w:rsid w:val="00570D60"/>
    <w:rsid w:val="0057262A"/>
    <w:rsid w:val="0057630E"/>
    <w:rsid w:val="005806FD"/>
    <w:rsid w:val="00585BE7"/>
    <w:rsid w:val="005877C9"/>
    <w:rsid w:val="00594B7B"/>
    <w:rsid w:val="0059637D"/>
    <w:rsid w:val="005A32BD"/>
    <w:rsid w:val="005B32B4"/>
    <w:rsid w:val="005B3620"/>
    <w:rsid w:val="005C187A"/>
    <w:rsid w:val="005C2BE6"/>
    <w:rsid w:val="005C54CC"/>
    <w:rsid w:val="005C55F2"/>
    <w:rsid w:val="005C5801"/>
    <w:rsid w:val="005C6AF8"/>
    <w:rsid w:val="005D7887"/>
    <w:rsid w:val="005E0EDA"/>
    <w:rsid w:val="005F2582"/>
    <w:rsid w:val="005F6E9D"/>
    <w:rsid w:val="00614F04"/>
    <w:rsid w:val="00615439"/>
    <w:rsid w:val="00615676"/>
    <w:rsid w:val="0062323A"/>
    <w:rsid w:val="006268C0"/>
    <w:rsid w:val="006324FC"/>
    <w:rsid w:val="0064729C"/>
    <w:rsid w:val="006606D7"/>
    <w:rsid w:val="00661D8D"/>
    <w:rsid w:val="00666C45"/>
    <w:rsid w:val="006707F1"/>
    <w:rsid w:val="0067242C"/>
    <w:rsid w:val="00675FF6"/>
    <w:rsid w:val="0068559D"/>
    <w:rsid w:val="0069045E"/>
    <w:rsid w:val="006939A3"/>
    <w:rsid w:val="00693CF3"/>
    <w:rsid w:val="0069498E"/>
    <w:rsid w:val="006A7918"/>
    <w:rsid w:val="006D5CD6"/>
    <w:rsid w:val="006E10CC"/>
    <w:rsid w:val="006E436C"/>
    <w:rsid w:val="006F274C"/>
    <w:rsid w:val="007005EC"/>
    <w:rsid w:val="00701164"/>
    <w:rsid w:val="0070176A"/>
    <w:rsid w:val="00703C9D"/>
    <w:rsid w:val="00705F22"/>
    <w:rsid w:val="00716EF7"/>
    <w:rsid w:val="00717984"/>
    <w:rsid w:val="00741EC2"/>
    <w:rsid w:val="00743A95"/>
    <w:rsid w:val="00745062"/>
    <w:rsid w:val="0075078B"/>
    <w:rsid w:val="00762D21"/>
    <w:rsid w:val="007640CF"/>
    <w:rsid w:val="00775576"/>
    <w:rsid w:val="0078796F"/>
    <w:rsid w:val="00794A51"/>
    <w:rsid w:val="007A0E8D"/>
    <w:rsid w:val="007A16D7"/>
    <w:rsid w:val="007A3D02"/>
    <w:rsid w:val="007A40C2"/>
    <w:rsid w:val="007A6CA1"/>
    <w:rsid w:val="007B1D0A"/>
    <w:rsid w:val="007B1E8D"/>
    <w:rsid w:val="007B7BB4"/>
    <w:rsid w:val="007C5BC5"/>
    <w:rsid w:val="007C704F"/>
    <w:rsid w:val="007D0A50"/>
    <w:rsid w:val="007D7079"/>
    <w:rsid w:val="007D7AA3"/>
    <w:rsid w:val="007E0094"/>
    <w:rsid w:val="007E3B2A"/>
    <w:rsid w:val="007E44A4"/>
    <w:rsid w:val="007E7B15"/>
    <w:rsid w:val="007F0C59"/>
    <w:rsid w:val="007F116D"/>
    <w:rsid w:val="007F4960"/>
    <w:rsid w:val="008026A8"/>
    <w:rsid w:val="008033E9"/>
    <w:rsid w:val="0081299E"/>
    <w:rsid w:val="00826052"/>
    <w:rsid w:val="00830C0B"/>
    <w:rsid w:val="00830C98"/>
    <w:rsid w:val="0083257E"/>
    <w:rsid w:val="008436C3"/>
    <w:rsid w:val="0084443E"/>
    <w:rsid w:val="008533BC"/>
    <w:rsid w:val="00853815"/>
    <w:rsid w:val="00855BB1"/>
    <w:rsid w:val="008563CD"/>
    <w:rsid w:val="00861614"/>
    <w:rsid w:val="00861F15"/>
    <w:rsid w:val="008665C8"/>
    <w:rsid w:val="00875D33"/>
    <w:rsid w:val="00875E49"/>
    <w:rsid w:val="00880DC0"/>
    <w:rsid w:val="00882976"/>
    <w:rsid w:val="00883339"/>
    <w:rsid w:val="00891563"/>
    <w:rsid w:val="00896859"/>
    <w:rsid w:val="008A28FA"/>
    <w:rsid w:val="008A54EE"/>
    <w:rsid w:val="008A57DE"/>
    <w:rsid w:val="008B1751"/>
    <w:rsid w:val="008B3443"/>
    <w:rsid w:val="008B7838"/>
    <w:rsid w:val="008C1792"/>
    <w:rsid w:val="008C2AFC"/>
    <w:rsid w:val="008C5460"/>
    <w:rsid w:val="008D0DF4"/>
    <w:rsid w:val="008D1093"/>
    <w:rsid w:val="008D1BA3"/>
    <w:rsid w:val="008D1F1C"/>
    <w:rsid w:val="008E2399"/>
    <w:rsid w:val="008F2758"/>
    <w:rsid w:val="008F691C"/>
    <w:rsid w:val="008F6C65"/>
    <w:rsid w:val="008F78AD"/>
    <w:rsid w:val="00902FD1"/>
    <w:rsid w:val="009111CA"/>
    <w:rsid w:val="00911E2B"/>
    <w:rsid w:val="0091388B"/>
    <w:rsid w:val="0094027E"/>
    <w:rsid w:val="00941140"/>
    <w:rsid w:val="009418F2"/>
    <w:rsid w:val="009473C8"/>
    <w:rsid w:val="00950052"/>
    <w:rsid w:val="00954F0B"/>
    <w:rsid w:val="00956CF9"/>
    <w:rsid w:val="0096133D"/>
    <w:rsid w:val="00963875"/>
    <w:rsid w:val="00964373"/>
    <w:rsid w:val="00965D2F"/>
    <w:rsid w:val="009712E5"/>
    <w:rsid w:val="00981C6A"/>
    <w:rsid w:val="009926A2"/>
    <w:rsid w:val="00994B05"/>
    <w:rsid w:val="009A14FC"/>
    <w:rsid w:val="009A36DF"/>
    <w:rsid w:val="009A58DD"/>
    <w:rsid w:val="009A5ED6"/>
    <w:rsid w:val="009B012E"/>
    <w:rsid w:val="009C2150"/>
    <w:rsid w:val="009C2BAB"/>
    <w:rsid w:val="009C6EDE"/>
    <w:rsid w:val="009C7461"/>
    <w:rsid w:val="009D2437"/>
    <w:rsid w:val="009D2A22"/>
    <w:rsid w:val="009D7093"/>
    <w:rsid w:val="009D7B17"/>
    <w:rsid w:val="00A02522"/>
    <w:rsid w:val="00A07ABF"/>
    <w:rsid w:val="00A10741"/>
    <w:rsid w:val="00A27E8E"/>
    <w:rsid w:val="00A30F27"/>
    <w:rsid w:val="00A33208"/>
    <w:rsid w:val="00A35183"/>
    <w:rsid w:val="00A4062E"/>
    <w:rsid w:val="00A41569"/>
    <w:rsid w:val="00A43C81"/>
    <w:rsid w:val="00A44294"/>
    <w:rsid w:val="00A465D8"/>
    <w:rsid w:val="00A468E9"/>
    <w:rsid w:val="00A52B0C"/>
    <w:rsid w:val="00A542DC"/>
    <w:rsid w:val="00A57177"/>
    <w:rsid w:val="00A72256"/>
    <w:rsid w:val="00A722CD"/>
    <w:rsid w:val="00A774A8"/>
    <w:rsid w:val="00A92136"/>
    <w:rsid w:val="00A9233F"/>
    <w:rsid w:val="00A92350"/>
    <w:rsid w:val="00A93536"/>
    <w:rsid w:val="00A960E6"/>
    <w:rsid w:val="00AA048F"/>
    <w:rsid w:val="00AA05CE"/>
    <w:rsid w:val="00AA32D2"/>
    <w:rsid w:val="00AA427D"/>
    <w:rsid w:val="00AB0D14"/>
    <w:rsid w:val="00AB1FFF"/>
    <w:rsid w:val="00AB2F5B"/>
    <w:rsid w:val="00AC55AD"/>
    <w:rsid w:val="00AC76FC"/>
    <w:rsid w:val="00AD099E"/>
    <w:rsid w:val="00AD33EA"/>
    <w:rsid w:val="00AD34C2"/>
    <w:rsid w:val="00AE030A"/>
    <w:rsid w:val="00AF419F"/>
    <w:rsid w:val="00B0495B"/>
    <w:rsid w:val="00B1376A"/>
    <w:rsid w:val="00B16E0F"/>
    <w:rsid w:val="00B20585"/>
    <w:rsid w:val="00B20DAD"/>
    <w:rsid w:val="00B25CF2"/>
    <w:rsid w:val="00B325F0"/>
    <w:rsid w:val="00B40856"/>
    <w:rsid w:val="00B50C85"/>
    <w:rsid w:val="00B51A05"/>
    <w:rsid w:val="00B533BC"/>
    <w:rsid w:val="00B53BE4"/>
    <w:rsid w:val="00B62E43"/>
    <w:rsid w:val="00B6699A"/>
    <w:rsid w:val="00B66FA8"/>
    <w:rsid w:val="00B67AB1"/>
    <w:rsid w:val="00B71047"/>
    <w:rsid w:val="00B7320D"/>
    <w:rsid w:val="00B734AA"/>
    <w:rsid w:val="00B81394"/>
    <w:rsid w:val="00B90795"/>
    <w:rsid w:val="00B93F0B"/>
    <w:rsid w:val="00B9607D"/>
    <w:rsid w:val="00BC21B7"/>
    <w:rsid w:val="00BC51BE"/>
    <w:rsid w:val="00BD3918"/>
    <w:rsid w:val="00BD3C57"/>
    <w:rsid w:val="00BD5E9A"/>
    <w:rsid w:val="00BD7A2C"/>
    <w:rsid w:val="00BE6E30"/>
    <w:rsid w:val="00C04D26"/>
    <w:rsid w:val="00C1295D"/>
    <w:rsid w:val="00C12C3F"/>
    <w:rsid w:val="00C2399E"/>
    <w:rsid w:val="00C34525"/>
    <w:rsid w:val="00C356AC"/>
    <w:rsid w:val="00C366E9"/>
    <w:rsid w:val="00C471F0"/>
    <w:rsid w:val="00C51108"/>
    <w:rsid w:val="00C51F65"/>
    <w:rsid w:val="00C5516C"/>
    <w:rsid w:val="00C57516"/>
    <w:rsid w:val="00C60C96"/>
    <w:rsid w:val="00C666B1"/>
    <w:rsid w:val="00C67328"/>
    <w:rsid w:val="00C70D32"/>
    <w:rsid w:val="00C73FC0"/>
    <w:rsid w:val="00C81113"/>
    <w:rsid w:val="00C85A68"/>
    <w:rsid w:val="00C91148"/>
    <w:rsid w:val="00C913CD"/>
    <w:rsid w:val="00C93DB6"/>
    <w:rsid w:val="00C95C57"/>
    <w:rsid w:val="00CA438B"/>
    <w:rsid w:val="00CA45F0"/>
    <w:rsid w:val="00CA61A9"/>
    <w:rsid w:val="00CA676A"/>
    <w:rsid w:val="00CB5198"/>
    <w:rsid w:val="00CC0184"/>
    <w:rsid w:val="00CC73F8"/>
    <w:rsid w:val="00CD0892"/>
    <w:rsid w:val="00CD1960"/>
    <w:rsid w:val="00CD745F"/>
    <w:rsid w:val="00CE1E9A"/>
    <w:rsid w:val="00CE50A9"/>
    <w:rsid w:val="00CE7687"/>
    <w:rsid w:val="00D04DE2"/>
    <w:rsid w:val="00D0552E"/>
    <w:rsid w:val="00D068FC"/>
    <w:rsid w:val="00D103F2"/>
    <w:rsid w:val="00D116F0"/>
    <w:rsid w:val="00D12F59"/>
    <w:rsid w:val="00D23D12"/>
    <w:rsid w:val="00D27E7B"/>
    <w:rsid w:val="00D310AA"/>
    <w:rsid w:val="00D355B4"/>
    <w:rsid w:val="00D36254"/>
    <w:rsid w:val="00D36D89"/>
    <w:rsid w:val="00D44943"/>
    <w:rsid w:val="00D5333B"/>
    <w:rsid w:val="00D57C92"/>
    <w:rsid w:val="00D6136D"/>
    <w:rsid w:val="00D62002"/>
    <w:rsid w:val="00D65A57"/>
    <w:rsid w:val="00D75178"/>
    <w:rsid w:val="00D8044B"/>
    <w:rsid w:val="00D81158"/>
    <w:rsid w:val="00D81C05"/>
    <w:rsid w:val="00D81FEF"/>
    <w:rsid w:val="00D84BD9"/>
    <w:rsid w:val="00D86C7D"/>
    <w:rsid w:val="00D93799"/>
    <w:rsid w:val="00D97FE0"/>
    <w:rsid w:val="00DA019C"/>
    <w:rsid w:val="00DB3A45"/>
    <w:rsid w:val="00DC7746"/>
    <w:rsid w:val="00DD3276"/>
    <w:rsid w:val="00DD410F"/>
    <w:rsid w:val="00DD7900"/>
    <w:rsid w:val="00DE03E2"/>
    <w:rsid w:val="00DF36EC"/>
    <w:rsid w:val="00E0003B"/>
    <w:rsid w:val="00E0116D"/>
    <w:rsid w:val="00E01BE0"/>
    <w:rsid w:val="00E06760"/>
    <w:rsid w:val="00E10AAD"/>
    <w:rsid w:val="00E11683"/>
    <w:rsid w:val="00E13ABA"/>
    <w:rsid w:val="00E21127"/>
    <w:rsid w:val="00E23277"/>
    <w:rsid w:val="00E26A0E"/>
    <w:rsid w:val="00E27833"/>
    <w:rsid w:val="00E3053E"/>
    <w:rsid w:val="00E325D9"/>
    <w:rsid w:val="00E34CF9"/>
    <w:rsid w:val="00E34F7F"/>
    <w:rsid w:val="00E47A00"/>
    <w:rsid w:val="00E56661"/>
    <w:rsid w:val="00E62C89"/>
    <w:rsid w:val="00E65305"/>
    <w:rsid w:val="00E70E44"/>
    <w:rsid w:val="00E71749"/>
    <w:rsid w:val="00E7585A"/>
    <w:rsid w:val="00E80E6A"/>
    <w:rsid w:val="00E81788"/>
    <w:rsid w:val="00E8799C"/>
    <w:rsid w:val="00E94D1B"/>
    <w:rsid w:val="00EA61C3"/>
    <w:rsid w:val="00EB332D"/>
    <w:rsid w:val="00EB74F3"/>
    <w:rsid w:val="00EB7632"/>
    <w:rsid w:val="00EC11AF"/>
    <w:rsid w:val="00EC11EE"/>
    <w:rsid w:val="00ED7F89"/>
    <w:rsid w:val="00EE04FF"/>
    <w:rsid w:val="00EE185C"/>
    <w:rsid w:val="00EE27F4"/>
    <w:rsid w:val="00EE2AC9"/>
    <w:rsid w:val="00EE3AD4"/>
    <w:rsid w:val="00EE4135"/>
    <w:rsid w:val="00EE5C36"/>
    <w:rsid w:val="00EF2B8E"/>
    <w:rsid w:val="00F026C4"/>
    <w:rsid w:val="00F06071"/>
    <w:rsid w:val="00F06C3B"/>
    <w:rsid w:val="00F06F34"/>
    <w:rsid w:val="00F12A80"/>
    <w:rsid w:val="00F12F4B"/>
    <w:rsid w:val="00F230A8"/>
    <w:rsid w:val="00F31C78"/>
    <w:rsid w:val="00F35B95"/>
    <w:rsid w:val="00F44761"/>
    <w:rsid w:val="00F54060"/>
    <w:rsid w:val="00F663A9"/>
    <w:rsid w:val="00F711DE"/>
    <w:rsid w:val="00F75782"/>
    <w:rsid w:val="00F75EF1"/>
    <w:rsid w:val="00F90AE0"/>
    <w:rsid w:val="00FA1F4F"/>
    <w:rsid w:val="00FA3DA2"/>
    <w:rsid w:val="00FA485C"/>
    <w:rsid w:val="00FC16C8"/>
    <w:rsid w:val="00FC2DFC"/>
    <w:rsid w:val="00FD0C4F"/>
    <w:rsid w:val="00FD4270"/>
    <w:rsid w:val="00FF1DF1"/>
    <w:rsid w:val="00FF3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11D57B2"/>
  <w15:docId w15:val="{1E2237CC-05DC-457C-BB2A-C8390FE1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366"/>
    <w:rPr>
      <w:sz w:val="24"/>
      <w:szCs w:val="24"/>
    </w:rPr>
  </w:style>
  <w:style w:type="paragraph" w:styleId="Heading1">
    <w:name w:val="heading 1"/>
    <w:basedOn w:val="Normal"/>
    <w:next w:val="Normal"/>
    <w:link w:val="Heading1Char"/>
    <w:uiPriority w:val="99"/>
    <w:qFormat/>
    <w:rsid w:val="0050140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A57DE"/>
    <w:pPr>
      <w:keepNext/>
      <w:tabs>
        <w:tab w:val="left" w:pos="2520"/>
      </w:tabs>
      <w:outlineLvl w:val="1"/>
    </w:pPr>
    <w:rPr>
      <w:rFonts w:ascii="Arial" w:hAnsi="Arial" w:cs="Arial"/>
      <w:b/>
      <w:bCs/>
      <w:i/>
      <w:lang w:eastAsia="en-US"/>
    </w:rPr>
  </w:style>
  <w:style w:type="paragraph" w:styleId="Heading3">
    <w:name w:val="heading 3"/>
    <w:basedOn w:val="Normal"/>
    <w:next w:val="Normal"/>
    <w:link w:val="Heading3Char"/>
    <w:semiHidden/>
    <w:unhideWhenUsed/>
    <w:qFormat/>
    <w:locked/>
    <w:rsid w:val="009926A2"/>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semiHidden/>
    <w:unhideWhenUsed/>
    <w:qFormat/>
    <w:locked/>
    <w:rsid w:val="009926A2"/>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9"/>
    <w:qFormat/>
    <w:rsid w:val="00FA1F4F"/>
    <w:pPr>
      <w:keepNext/>
      <w:ind w:right="162"/>
      <w:outlineLvl w:val="6"/>
    </w:pPr>
    <w:rPr>
      <w:rFonts w:ascii="Helvetica" w:hAnsi="Helvetica"/>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73F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C73F8"/>
    <w:rPr>
      <w:rFonts w:ascii="Cambria" w:hAnsi="Cambria" w:cs="Times New Roman"/>
      <w:b/>
      <w:bCs/>
      <w:i/>
      <w:iCs/>
      <w:sz w:val="28"/>
      <w:szCs w:val="28"/>
    </w:rPr>
  </w:style>
  <w:style w:type="character" w:customStyle="1" w:styleId="Heading7Char">
    <w:name w:val="Heading 7 Char"/>
    <w:basedOn w:val="DefaultParagraphFont"/>
    <w:link w:val="Heading7"/>
    <w:uiPriority w:val="99"/>
    <w:semiHidden/>
    <w:locked/>
    <w:rsid w:val="00CC73F8"/>
    <w:rPr>
      <w:rFonts w:ascii="Calibri" w:hAnsi="Calibri" w:cs="Times New Roman"/>
      <w:sz w:val="24"/>
      <w:szCs w:val="24"/>
    </w:rPr>
  </w:style>
  <w:style w:type="paragraph" w:customStyle="1" w:styleId="S">
    <w:name w:val="S"/>
    <w:basedOn w:val="Normal"/>
    <w:uiPriority w:val="99"/>
    <w:rsid w:val="00FA1F4F"/>
    <w:pPr>
      <w:jc w:val="both"/>
    </w:pPr>
    <w:rPr>
      <w:rFonts w:ascii="Helvetica" w:hAnsi="Helvetica"/>
      <w:sz w:val="20"/>
      <w:szCs w:val="20"/>
      <w:lang w:eastAsia="en-US"/>
    </w:rPr>
  </w:style>
  <w:style w:type="paragraph" w:styleId="Header">
    <w:name w:val="header"/>
    <w:basedOn w:val="Normal"/>
    <w:link w:val="HeaderChar"/>
    <w:rsid w:val="005C2BE6"/>
    <w:pPr>
      <w:tabs>
        <w:tab w:val="center" w:pos="4153"/>
        <w:tab w:val="right" w:pos="8306"/>
      </w:tabs>
    </w:pPr>
    <w:rPr>
      <w:rFonts w:ascii="Garamond" w:hAnsi="Garamond"/>
      <w:sz w:val="22"/>
      <w:lang w:eastAsia="en-US"/>
    </w:rPr>
  </w:style>
  <w:style w:type="character" w:customStyle="1" w:styleId="HeaderChar">
    <w:name w:val="Header Char"/>
    <w:basedOn w:val="DefaultParagraphFont"/>
    <w:link w:val="Header"/>
    <w:uiPriority w:val="99"/>
    <w:semiHidden/>
    <w:locked/>
    <w:rsid w:val="00CC73F8"/>
    <w:rPr>
      <w:rFonts w:cs="Times New Roman"/>
      <w:sz w:val="24"/>
      <w:szCs w:val="24"/>
    </w:rPr>
  </w:style>
  <w:style w:type="paragraph" w:styleId="BalloonText">
    <w:name w:val="Balloon Text"/>
    <w:basedOn w:val="Normal"/>
    <w:link w:val="BalloonTextChar"/>
    <w:uiPriority w:val="99"/>
    <w:semiHidden/>
    <w:rsid w:val="005C2B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73F8"/>
    <w:rPr>
      <w:rFonts w:cs="Times New Roman"/>
      <w:sz w:val="2"/>
    </w:rPr>
  </w:style>
  <w:style w:type="paragraph" w:styleId="Footer">
    <w:name w:val="footer"/>
    <w:basedOn w:val="Normal"/>
    <w:link w:val="FooterChar"/>
    <w:uiPriority w:val="99"/>
    <w:rsid w:val="002F3A83"/>
    <w:pPr>
      <w:tabs>
        <w:tab w:val="center" w:pos="4153"/>
        <w:tab w:val="right" w:pos="8306"/>
      </w:tabs>
    </w:pPr>
  </w:style>
  <w:style w:type="character" w:customStyle="1" w:styleId="FooterChar">
    <w:name w:val="Footer Char"/>
    <w:basedOn w:val="DefaultParagraphFont"/>
    <w:link w:val="Footer"/>
    <w:uiPriority w:val="99"/>
    <w:locked/>
    <w:rsid w:val="00CC73F8"/>
    <w:rPr>
      <w:rFonts w:cs="Times New Roman"/>
      <w:sz w:val="24"/>
      <w:szCs w:val="24"/>
    </w:rPr>
  </w:style>
  <w:style w:type="paragraph" w:styleId="BlockText">
    <w:name w:val="Block Text"/>
    <w:basedOn w:val="Normal"/>
    <w:uiPriority w:val="99"/>
    <w:rsid w:val="00A02522"/>
    <w:pPr>
      <w:ind w:left="-90" w:right="-205"/>
      <w:jc w:val="both"/>
    </w:pPr>
    <w:rPr>
      <w:rFonts w:ascii="Helvetica" w:hAnsi="Helvetica"/>
      <w:b/>
      <w:sz w:val="22"/>
      <w:szCs w:val="20"/>
      <w:lang w:val="en-US" w:eastAsia="en-US"/>
    </w:rPr>
  </w:style>
  <w:style w:type="paragraph" w:styleId="BodyText">
    <w:name w:val="Body Text"/>
    <w:basedOn w:val="Normal"/>
    <w:link w:val="BodyTextChar"/>
    <w:uiPriority w:val="99"/>
    <w:rsid w:val="0070176A"/>
    <w:rPr>
      <w:rFonts w:ascii="Helvetica" w:hAnsi="Helvetica"/>
      <w:sz w:val="20"/>
      <w:szCs w:val="20"/>
      <w:u w:val="single"/>
      <w:lang w:eastAsia="en-US"/>
    </w:rPr>
  </w:style>
  <w:style w:type="character" w:customStyle="1" w:styleId="BodyTextChar">
    <w:name w:val="Body Text Char"/>
    <w:basedOn w:val="DefaultParagraphFont"/>
    <w:link w:val="BodyText"/>
    <w:uiPriority w:val="99"/>
    <w:semiHidden/>
    <w:locked/>
    <w:rsid w:val="00CC73F8"/>
    <w:rPr>
      <w:rFonts w:cs="Times New Roman"/>
      <w:sz w:val="24"/>
      <w:szCs w:val="24"/>
    </w:rPr>
  </w:style>
  <w:style w:type="table" w:styleId="TableGrid">
    <w:name w:val="Table Grid"/>
    <w:basedOn w:val="TableNormal"/>
    <w:uiPriority w:val="59"/>
    <w:rsid w:val="00130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uiPriority w:val="99"/>
    <w:rsid w:val="00130896"/>
    <w:pPr>
      <w:numPr>
        <w:numId w:val="1"/>
      </w:numPr>
    </w:pPr>
  </w:style>
  <w:style w:type="paragraph" w:styleId="BodyTextIndent2">
    <w:name w:val="Body Text Indent 2"/>
    <w:basedOn w:val="Normal"/>
    <w:link w:val="BodyTextIndent2Char"/>
    <w:uiPriority w:val="99"/>
    <w:rsid w:val="0050140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CC73F8"/>
    <w:rPr>
      <w:rFonts w:cs="Times New Roman"/>
      <w:sz w:val="24"/>
      <w:szCs w:val="24"/>
    </w:rPr>
  </w:style>
  <w:style w:type="paragraph" w:styleId="FootnoteText">
    <w:name w:val="footnote text"/>
    <w:basedOn w:val="Normal"/>
    <w:link w:val="FootnoteTextChar"/>
    <w:uiPriority w:val="99"/>
    <w:semiHidden/>
    <w:rsid w:val="004D5797"/>
    <w:rPr>
      <w:sz w:val="20"/>
      <w:szCs w:val="20"/>
      <w:lang w:eastAsia="en-US"/>
    </w:rPr>
  </w:style>
  <w:style w:type="character" w:customStyle="1" w:styleId="FootnoteTextChar">
    <w:name w:val="Footnote Text Char"/>
    <w:basedOn w:val="DefaultParagraphFont"/>
    <w:link w:val="FootnoteText"/>
    <w:uiPriority w:val="99"/>
    <w:semiHidden/>
    <w:locked/>
    <w:rsid w:val="00CC73F8"/>
    <w:rPr>
      <w:rFonts w:cs="Times New Roman"/>
      <w:sz w:val="20"/>
      <w:szCs w:val="20"/>
    </w:rPr>
  </w:style>
  <w:style w:type="character" w:styleId="FootnoteReference">
    <w:name w:val="footnote reference"/>
    <w:basedOn w:val="DefaultParagraphFont"/>
    <w:uiPriority w:val="99"/>
    <w:semiHidden/>
    <w:rsid w:val="004D5797"/>
    <w:rPr>
      <w:rFonts w:cs="Times New Roman"/>
      <w:vertAlign w:val="superscript"/>
    </w:rPr>
  </w:style>
  <w:style w:type="character" w:styleId="PageNumber">
    <w:name w:val="page number"/>
    <w:basedOn w:val="DefaultParagraphFont"/>
    <w:uiPriority w:val="99"/>
    <w:rsid w:val="00B7320D"/>
    <w:rPr>
      <w:rFonts w:cs="Times New Roman"/>
    </w:rPr>
  </w:style>
  <w:style w:type="paragraph" w:styleId="BodyText2">
    <w:name w:val="Body Text 2"/>
    <w:basedOn w:val="Normal"/>
    <w:link w:val="BodyText2Char"/>
    <w:rsid w:val="008A57DE"/>
    <w:pPr>
      <w:tabs>
        <w:tab w:val="left" w:pos="2520"/>
      </w:tabs>
    </w:pPr>
    <w:rPr>
      <w:rFonts w:ascii="Arial" w:hAnsi="Arial" w:cs="Arial"/>
      <w:sz w:val="20"/>
      <w:lang w:eastAsia="en-US"/>
    </w:rPr>
  </w:style>
  <w:style w:type="character" w:customStyle="1" w:styleId="BodyText2Char">
    <w:name w:val="Body Text 2 Char"/>
    <w:basedOn w:val="DefaultParagraphFont"/>
    <w:link w:val="BodyText2"/>
    <w:uiPriority w:val="99"/>
    <w:semiHidden/>
    <w:locked/>
    <w:rsid w:val="00CC73F8"/>
    <w:rPr>
      <w:rFonts w:cs="Times New Roman"/>
      <w:sz w:val="24"/>
      <w:szCs w:val="24"/>
    </w:rPr>
  </w:style>
  <w:style w:type="paragraph" w:styleId="BodyText3">
    <w:name w:val="Body Text 3"/>
    <w:basedOn w:val="Normal"/>
    <w:link w:val="BodyText3Char"/>
    <w:rsid w:val="008A57DE"/>
    <w:pPr>
      <w:tabs>
        <w:tab w:val="left" w:pos="2520"/>
      </w:tabs>
    </w:pPr>
    <w:rPr>
      <w:rFonts w:ascii="Arial" w:hAnsi="Arial" w:cs="Arial"/>
      <w:sz w:val="22"/>
      <w:lang w:eastAsia="en-US"/>
    </w:rPr>
  </w:style>
  <w:style w:type="character" w:customStyle="1" w:styleId="BodyText3Char">
    <w:name w:val="Body Text 3 Char"/>
    <w:basedOn w:val="DefaultParagraphFont"/>
    <w:link w:val="BodyText3"/>
    <w:uiPriority w:val="99"/>
    <w:semiHidden/>
    <w:locked/>
    <w:rsid w:val="00CC73F8"/>
    <w:rPr>
      <w:rFonts w:cs="Times New Roman"/>
      <w:sz w:val="16"/>
      <w:szCs w:val="16"/>
    </w:rPr>
  </w:style>
  <w:style w:type="paragraph" w:styleId="ListParagraph">
    <w:name w:val="List Paragraph"/>
    <w:basedOn w:val="Normal"/>
    <w:uiPriority w:val="34"/>
    <w:qFormat/>
    <w:rsid w:val="00D116F0"/>
    <w:pPr>
      <w:ind w:left="720"/>
      <w:contextualSpacing/>
    </w:pPr>
  </w:style>
  <w:style w:type="paragraph" w:styleId="NoSpacing">
    <w:name w:val="No Spacing"/>
    <w:uiPriority w:val="1"/>
    <w:qFormat/>
    <w:rsid w:val="00F06071"/>
    <w:rPr>
      <w:sz w:val="24"/>
      <w:szCs w:val="24"/>
    </w:rPr>
  </w:style>
  <w:style w:type="table" w:customStyle="1" w:styleId="TableGrid2">
    <w:name w:val="Table Grid2"/>
    <w:basedOn w:val="TableNormal"/>
    <w:next w:val="TableGrid"/>
    <w:uiPriority w:val="59"/>
    <w:rsid w:val="006F274C"/>
    <w:pPr>
      <w:ind w:left="357"/>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8A54EE"/>
    <w:pPr>
      <w:spacing w:after="120"/>
      <w:ind w:left="283"/>
    </w:pPr>
  </w:style>
  <w:style w:type="character" w:customStyle="1" w:styleId="BodyTextIndentChar">
    <w:name w:val="Body Text Indent Char"/>
    <w:basedOn w:val="DefaultParagraphFont"/>
    <w:link w:val="BodyTextIndent"/>
    <w:uiPriority w:val="99"/>
    <w:rsid w:val="008A54EE"/>
    <w:rPr>
      <w:sz w:val="24"/>
      <w:szCs w:val="24"/>
    </w:rPr>
  </w:style>
  <w:style w:type="character" w:customStyle="1" w:styleId="Heading3Char">
    <w:name w:val="Heading 3 Char"/>
    <w:basedOn w:val="DefaultParagraphFont"/>
    <w:link w:val="Heading3"/>
    <w:semiHidden/>
    <w:rsid w:val="009926A2"/>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semiHidden/>
    <w:rsid w:val="009926A2"/>
    <w:rPr>
      <w:rFonts w:asciiTheme="majorHAnsi" w:eastAsiaTheme="majorEastAsia" w:hAnsiTheme="majorHAnsi" w:cstheme="majorBidi"/>
      <w:color w:val="365F91" w:themeColor="accent1" w:themeShade="BF"/>
      <w:sz w:val="24"/>
      <w:szCs w:val="24"/>
    </w:rPr>
  </w:style>
  <w:style w:type="paragraph" w:customStyle="1" w:styleId="DefaultText">
    <w:name w:val="Default Text"/>
    <w:basedOn w:val="Normal"/>
    <w:rsid w:val="0059637D"/>
    <w:rPr>
      <w:rFonts w:ascii="Arial" w:hAnsi="Arial"/>
      <w:b/>
      <w:noProof/>
      <w:sz w:val="22"/>
      <w:szCs w:val="20"/>
      <w:lang w:eastAsia="en-US"/>
    </w:rPr>
  </w:style>
  <w:style w:type="paragraph" w:styleId="Title">
    <w:name w:val="Title"/>
    <w:basedOn w:val="Normal"/>
    <w:link w:val="TitleChar"/>
    <w:qFormat/>
    <w:locked/>
    <w:rsid w:val="0059637D"/>
    <w:pPr>
      <w:jc w:val="center"/>
    </w:pPr>
    <w:rPr>
      <w:rFonts w:ascii="CG Omega" w:hAnsi="CG Omega"/>
      <w:b/>
      <w:bCs/>
      <w:sz w:val="28"/>
      <w:szCs w:val="20"/>
      <w:u w:val="single"/>
      <w:lang w:eastAsia="en-US"/>
    </w:rPr>
  </w:style>
  <w:style w:type="character" w:customStyle="1" w:styleId="TitleChar">
    <w:name w:val="Title Char"/>
    <w:basedOn w:val="DefaultParagraphFont"/>
    <w:link w:val="Title"/>
    <w:rsid w:val="0059637D"/>
    <w:rPr>
      <w:rFonts w:ascii="CG Omega" w:hAnsi="CG Omega"/>
      <w:b/>
      <w:bCs/>
      <w:sz w:val="28"/>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C95DA-4EF1-4807-A491-C30A6F6F5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1554</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Matters Arising from the last meeting for action</vt:lpstr>
    </vt:vector>
  </TitlesOfParts>
  <Company>East Berkshire College</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Matters Arising from the last meeting for action</dc:title>
  <dc:creator>Lynn Payne</dc:creator>
  <cp:lastModifiedBy>Tracy Reeve</cp:lastModifiedBy>
  <cp:revision>2</cp:revision>
  <cp:lastPrinted>2023-03-16T14:39:00Z</cp:lastPrinted>
  <dcterms:created xsi:type="dcterms:W3CDTF">2023-12-14T12:43:00Z</dcterms:created>
  <dcterms:modified xsi:type="dcterms:W3CDTF">2023-12-14T12:43:00Z</dcterms:modified>
</cp:coreProperties>
</file>