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6279" w14:textId="77777777" w:rsidR="0003361E" w:rsidRPr="00A326AF" w:rsidRDefault="00AF0846" w:rsidP="009E7110">
      <w:pPr>
        <w:pStyle w:val="NoSpacing"/>
        <w:jc w:val="center"/>
        <w:outlineLvl w:val="0"/>
        <w:rPr>
          <w:rFonts w:ascii="Arial" w:hAnsi="Arial" w:cs="Arial"/>
          <w:b/>
          <w:sz w:val="28"/>
          <w:szCs w:val="20"/>
          <w:u w:val="single"/>
        </w:rPr>
      </w:pPr>
      <w:r w:rsidRPr="00D44654">
        <w:rPr>
          <w:rFonts w:ascii="Arial" w:hAnsi="Arial" w:cs="Arial"/>
          <w:b/>
          <w:sz w:val="28"/>
          <w:szCs w:val="20"/>
          <w:u w:val="single"/>
        </w:rPr>
        <w:t>THE WINDSOR FOREST COLLEGES GROUP</w:t>
      </w:r>
      <w:r w:rsidR="00601D60">
        <w:tab/>
      </w:r>
    </w:p>
    <w:p w14:paraId="6AE281DD" w14:textId="77777777" w:rsidR="00737C3C" w:rsidRPr="00B60ED3" w:rsidRDefault="00FA2729" w:rsidP="00FA2729">
      <w:pPr>
        <w:spacing w:before="80"/>
        <w:jc w:val="center"/>
        <w:outlineLvl w:val="0"/>
        <w:rPr>
          <w:sz w:val="28"/>
          <w:szCs w:val="28"/>
          <w:u w:val="single"/>
        </w:rPr>
      </w:pPr>
      <w:r w:rsidRPr="00B60ED3">
        <w:rPr>
          <w:rFonts w:ascii="Arial" w:hAnsi="Arial" w:cs="Arial"/>
          <w:b/>
          <w:sz w:val="28"/>
          <w:u w:val="single"/>
        </w:rPr>
        <w:t>RESOURCES COMMITTEE</w:t>
      </w:r>
      <w:r w:rsidR="00737C3C" w:rsidRPr="00B60ED3">
        <w:rPr>
          <w:sz w:val="28"/>
          <w:szCs w:val="28"/>
          <w:u w:val="single"/>
        </w:rPr>
        <w:t xml:space="preserve"> </w:t>
      </w:r>
      <w:r w:rsidR="00737C3C" w:rsidRPr="00B60ED3">
        <w:rPr>
          <w:sz w:val="28"/>
          <w:szCs w:val="28"/>
          <w:u w:val="single"/>
        </w:rPr>
        <w:fldChar w:fldCharType="begin"/>
      </w:r>
      <w:r w:rsidR="00737C3C" w:rsidRPr="00B60ED3">
        <w:rPr>
          <w:sz w:val="28"/>
          <w:szCs w:val="28"/>
          <w:u w:val="single"/>
        </w:rPr>
        <w:instrText xml:space="preserve"> INCLUDETEXT "C:\\WINNT\\Profiles\\Karen Tanner\\Personal\\b&amp;w logo.doc"  \* MERGEFORMAT </w:instrText>
      </w:r>
      <w:r w:rsidR="00737C3C" w:rsidRPr="00B60ED3">
        <w:rPr>
          <w:sz w:val="28"/>
          <w:szCs w:val="28"/>
          <w:u w:val="single"/>
        </w:rPr>
        <w:fldChar w:fldCharType="separate"/>
      </w:r>
    </w:p>
    <w:p w14:paraId="0E9CE72F" w14:textId="77777777" w:rsidR="00737C3C" w:rsidRPr="00B60ED3" w:rsidRDefault="00737C3C">
      <w:pPr>
        <w:jc w:val="center"/>
        <w:rPr>
          <w:sz w:val="20"/>
        </w:rPr>
      </w:pPr>
      <w:r w:rsidRPr="00B60ED3">
        <w:rPr>
          <w:sz w:val="20"/>
        </w:rPr>
        <w:fldChar w:fldCharType="end"/>
      </w:r>
    </w:p>
    <w:p w14:paraId="345DBF21" w14:textId="77777777" w:rsidR="001F16E9" w:rsidRDefault="00737C3C" w:rsidP="00ED3094">
      <w:pPr>
        <w:jc w:val="center"/>
        <w:outlineLvl w:val="0"/>
        <w:rPr>
          <w:caps/>
          <w:szCs w:val="22"/>
          <w:u w:val="single"/>
        </w:rPr>
      </w:pPr>
      <w:r w:rsidRPr="00B60ED3">
        <w:rPr>
          <w:szCs w:val="22"/>
          <w:u w:val="single"/>
        </w:rPr>
        <w:t xml:space="preserve">MINUTES OF A MEETING OF THE </w:t>
      </w:r>
      <w:r w:rsidR="001D0D2B" w:rsidRPr="00B60ED3">
        <w:rPr>
          <w:szCs w:val="22"/>
          <w:u w:val="single"/>
        </w:rPr>
        <w:t>RESOURCES</w:t>
      </w:r>
      <w:r w:rsidR="00E11B1F" w:rsidRPr="00B60ED3">
        <w:rPr>
          <w:szCs w:val="22"/>
          <w:u w:val="single"/>
        </w:rPr>
        <w:t xml:space="preserve"> COMMITTEE</w:t>
      </w:r>
      <w:r w:rsidRPr="00B60ED3">
        <w:rPr>
          <w:szCs w:val="22"/>
          <w:u w:val="single"/>
        </w:rPr>
        <w:t xml:space="preserve"> OF </w:t>
      </w:r>
      <w:r w:rsidR="000D138C" w:rsidRPr="00B60ED3">
        <w:rPr>
          <w:szCs w:val="22"/>
          <w:u w:val="single"/>
        </w:rPr>
        <w:t>THE WINDSOR FOREST COLLEGES GROUP</w:t>
      </w:r>
      <w:r w:rsidR="00ED3094" w:rsidRPr="00B60ED3">
        <w:rPr>
          <w:szCs w:val="22"/>
          <w:u w:val="single"/>
        </w:rPr>
        <w:t xml:space="preserve"> </w:t>
      </w:r>
      <w:r w:rsidR="0064459E" w:rsidRPr="00B60ED3">
        <w:rPr>
          <w:szCs w:val="22"/>
          <w:u w:val="single"/>
        </w:rPr>
        <w:t xml:space="preserve">HELD </w:t>
      </w:r>
      <w:r w:rsidR="009E7110" w:rsidRPr="00B60ED3">
        <w:rPr>
          <w:szCs w:val="22"/>
          <w:u w:val="single"/>
        </w:rPr>
        <w:t>VIA ONLINE VIDEO CONFERENCE</w:t>
      </w:r>
      <w:r w:rsidR="003D6BFE" w:rsidRPr="00B60ED3">
        <w:rPr>
          <w:caps/>
          <w:szCs w:val="22"/>
          <w:u w:val="single"/>
        </w:rPr>
        <w:t xml:space="preserve"> </w:t>
      </w:r>
    </w:p>
    <w:p w14:paraId="0B7A32A7" w14:textId="52E08706" w:rsidR="00737C3C" w:rsidRPr="00B60ED3" w:rsidRDefault="00737C3C" w:rsidP="00ED3094">
      <w:pPr>
        <w:jc w:val="center"/>
        <w:outlineLvl w:val="0"/>
        <w:rPr>
          <w:szCs w:val="22"/>
          <w:u w:val="single"/>
        </w:rPr>
      </w:pPr>
      <w:r w:rsidRPr="00B60ED3">
        <w:rPr>
          <w:szCs w:val="22"/>
          <w:u w:val="single"/>
        </w:rPr>
        <w:t xml:space="preserve">ON </w:t>
      </w:r>
      <w:r w:rsidR="000D1F01" w:rsidRPr="00B60ED3">
        <w:rPr>
          <w:szCs w:val="22"/>
          <w:u w:val="single"/>
        </w:rPr>
        <w:t>WEDNESDAY</w:t>
      </w:r>
      <w:r w:rsidR="00EF29FC">
        <w:rPr>
          <w:szCs w:val="22"/>
          <w:u w:val="single"/>
        </w:rPr>
        <w:t xml:space="preserve"> </w:t>
      </w:r>
      <w:r w:rsidR="00512112">
        <w:rPr>
          <w:szCs w:val="22"/>
          <w:u w:val="single"/>
        </w:rPr>
        <w:t>29 JUNE</w:t>
      </w:r>
      <w:r w:rsidR="008366AE">
        <w:rPr>
          <w:szCs w:val="22"/>
          <w:u w:val="single"/>
        </w:rPr>
        <w:t xml:space="preserve"> 2022</w:t>
      </w:r>
    </w:p>
    <w:p w14:paraId="69F5E617" w14:textId="77777777" w:rsidR="00BF64A1" w:rsidRPr="00B60ED3" w:rsidRDefault="00BF64A1" w:rsidP="00CD0835">
      <w:pPr>
        <w:rPr>
          <w:sz w:val="20"/>
          <w:u w:val="single"/>
        </w:rPr>
      </w:pPr>
    </w:p>
    <w:p w14:paraId="1988EDC1" w14:textId="77777777" w:rsidR="00AF2932" w:rsidRPr="00B60ED3" w:rsidRDefault="00737C3C" w:rsidP="00D041DA">
      <w:pPr>
        <w:outlineLvl w:val="0"/>
        <w:rPr>
          <w:sz w:val="20"/>
          <w:u w:val="single"/>
        </w:rPr>
      </w:pPr>
      <w:r w:rsidRPr="00B60ED3">
        <w:rPr>
          <w:sz w:val="20"/>
        </w:rPr>
        <w:tab/>
      </w:r>
      <w:r w:rsidR="00DA6A07" w:rsidRPr="00B60ED3">
        <w:rPr>
          <w:sz w:val="20"/>
        </w:rPr>
        <w:tab/>
      </w:r>
      <w:r w:rsidR="00DA6A07" w:rsidRPr="00B60ED3">
        <w:rPr>
          <w:sz w:val="20"/>
        </w:rPr>
        <w:tab/>
      </w:r>
      <w:r w:rsidR="00DA6A07" w:rsidRPr="00B60ED3">
        <w:rPr>
          <w:sz w:val="20"/>
        </w:rPr>
        <w:tab/>
      </w:r>
      <w:r w:rsidR="00DA6A07" w:rsidRPr="00B60ED3">
        <w:rPr>
          <w:sz w:val="20"/>
        </w:rPr>
        <w:tab/>
      </w:r>
      <w:r w:rsidR="00DA6A07" w:rsidRPr="00B60ED3">
        <w:rPr>
          <w:sz w:val="20"/>
        </w:rPr>
        <w:tab/>
      </w:r>
      <w:r w:rsidR="00DA6A07" w:rsidRPr="00B60ED3">
        <w:rPr>
          <w:sz w:val="20"/>
        </w:rPr>
        <w:tab/>
      </w:r>
      <w:r w:rsidR="00DA6A07" w:rsidRPr="00B60ED3">
        <w:rPr>
          <w:sz w:val="20"/>
        </w:rPr>
        <w:tab/>
      </w:r>
      <w:r w:rsidR="00DA6A07" w:rsidRPr="00B60ED3">
        <w:rPr>
          <w:sz w:val="20"/>
        </w:rPr>
        <w:tab/>
      </w:r>
      <w:r w:rsidR="00DA6A07" w:rsidRPr="00B60ED3">
        <w:rPr>
          <w:sz w:val="20"/>
        </w:rPr>
        <w:tab/>
        <w:t xml:space="preserve">     </w:t>
      </w:r>
      <w:r w:rsidRPr="00B60ED3">
        <w:rPr>
          <w:sz w:val="20"/>
          <w:u w:val="single"/>
        </w:rPr>
        <w:t>Meeting Attendance</w:t>
      </w:r>
    </w:p>
    <w:p w14:paraId="21BE7C35" w14:textId="193B1E74" w:rsidR="0015447E" w:rsidRPr="0015447E" w:rsidRDefault="001D0D2B" w:rsidP="001A5917">
      <w:pPr>
        <w:pStyle w:val="Header"/>
        <w:tabs>
          <w:tab w:val="clear" w:pos="4153"/>
          <w:tab w:val="clear" w:pos="8306"/>
        </w:tabs>
        <w:rPr>
          <w:rFonts w:cs="Arial"/>
          <w:sz w:val="20"/>
          <w:lang w:val="en-GB"/>
        </w:rPr>
      </w:pPr>
      <w:r w:rsidRPr="00B60ED3">
        <w:rPr>
          <w:rFonts w:cs="Arial"/>
          <w:sz w:val="20"/>
        </w:rPr>
        <w:t>PRESENT:</w:t>
      </w:r>
      <w:r w:rsidRPr="00B60ED3">
        <w:rPr>
          <w:rFonts w:cs="Arial"/>
          <w:sz w:val="20"/>
        </w:rPr>
        <w:tab/>
      </w:r>
      <w:r w:rsidRPr="00B60ED3">
        <w:rPr>
          <w:rFonts w:cs="Arial"/>
          <w:sz w:val="20"/>
        </w:rPr>
        <w:tab/>
      </w:r>
      <w:r w:rsidR="0015447E">
        <w:rPr>
          <w:rFonts w:cs="Arial"/>
          <w:sz w:val="20"/>
          <w:lang w:val="en-GB"/>
        </w:rPr>
        <w:t>Kiran Virdee</w:t>
      </w:r>
      <w:r w:rsidR="0015447E">
        <w:rPr>
          <w:rFonts w:cs="Arial"/>
          <w:sz w:val="20"/>
          <w:lang w:val="en-GB"/>
        </w:rPr>
        <w:tab/>
        <w:t>(Chair)</w:t>
      </w:r>
      <w:r w:rsidR="0015447E">
        <w:rPr>
          <w:rFonts w:cs="Arial"/>
          <w:sz w:val="20"/>
          <w:lang w:val="en-GB"/>
        </w:rPr>
        <w:tab/>
      </w:r>
      <w:r w:rsidR="0015447E">
        <w:rPr>
          <w:rFonts w:cs="Arial"/>
          <w:sz w:val="20"/>
          <w:lang w:val="en-GB"/>
        </w:rPr>
        <w:tab/>
      </w:r>
      <w:r w:rsidR="0015447E">
        <w:rPr>
          <w:rFonts w:cs="Arial"/>
          <w:sz w:val="20"/>
          <w:lang w:val="en-GB"/>
        </w:rPr>
        <w:tab/>
      </w:r>
      <w:r w:rsidR="0015447E">
        <w:rPr>
          <w:rFonts w:cs="Arial"/>
          <w:sz w:val="20"/>
          <w:lang w:val="en-GB"/>
        </w:rPr>
        <w:tab/>
      </w:r>
      <w:r w:rsidR="0015447E">
        <w:rPr>
          <w:rFonts w:cs="Arial"/>
          <w:sz w:val="20"/>
          <w:lang w:val="en-GB"/>
        </w:rPr>
        <w:tab/>
      </w:r>
      <w:r w:rsidR="0015447E">
        <w:rPr>
          <w:rFonts w:cs="Arial"/>
          <w:sz w:val="20"/>
          <w:lang w:val="en-GB"/>
        </w:rPr>
        <w:tab/>
        <w:t>(5 out of 6)</w:t>
      </w:r>
    </w:p>
    <w:p w14:paraId="5A1422D3" w14:textId="432DE928" w:rsidR="00882219" w:rsidRDefault="00D95298" w:rsidP="00247E63">
      <w:pPr>
        <w:pStyle w:val="Header"/>
        <w:tabs>
          <w:tab w:val="clear" w:pos="4153"/>
          <w:tab w:val="clear" w:pos="8306"/>
        </w:tabs>
        <w:ind w:left="1440" w:firstLine="720"/>
        <w:rPr>
          <w:rFonts w:cs="Arial"/>
          <w:sz w:val="20"/>
          <w:lang w:val="en-GB"/>
        </w:rPr>
      </w:pPr>
      <w:r>
        <w:rPr>
          <w:rFonts w:cs="Arial"/>
          <w:sz w:val="20"/>
          <w:lang w:val="en-GB"/>
        </w:rPr>
        <w:t>Gillian May</w:t>
      </w:r>
      <w:r>
        <w:rPr>
          <w:rFonts w:cs="Arial"/>
          <w:sz w:val="20"/>
          <w:lang w:val="en-GB"/>
        </w:rPr>
        <w:tab/>
        <w:t>(Group Principal)</w:t>
      </w:r>
      <w:r>
        <w:rPr>
          <w:rFonts w:cs="Arial"/>
          <w:sz w:val="20"/>
          <w:lang w:val="en-GB"/>
        </w:rPr>
        <w:tab/>
      </w:r>
      <w:r>
        <w:rPr>
          <w:rFonts w:cs="Arial"/>
          <w:sz w:val="20"/>
          <w:lang w:val="en-GB"/>
        </w:rPr>
        <w:tab/>
      </w:r>
      <w:r>
        <w:rPr>
          <w:rFonts w:cs="Arial"/>
          <w:sz w:val="20"/>
          <w:lang w:val="en-GB"/>
        </w:rPr>
        <w:tab/>
      </w:r>
      <w:r>
        <w:rPr>
          <w:rFonts w:cs="Arial"/>
          <w:sz w:val="20"/>
          <w:lang w:val="en-GB"/>
        </w:rPr>
        <w:tab/>
      </w:r>
      <w:r w:rsidR="00882219">
        <w:rPr>
          <w:rFonts w:cs="Arial"/>
          <w:sz w:val="20"/>
          <w:lang w:val="en-GB"/>
        </w:rPr>
        <w:t>(</w:t>
      </w:r>
      <w:r w:rsidR="0015447E">
        <w:rPr>
          <w:rFonts w:cs="Arial"/>
          <w:sz w:val="20"/>
          <w:lang w:val="en-GB"/>
        </w:rPr>
        <w:t>6</w:t>
      </w:r>
      <w:r w:rsidR="00C145A6">
        <w:rPr>
          <w:rFonts w:cs="Arial"/>
          <w:sz w:val="20"/>
          <w:lang w:val="en-GB"/>
        </w:rPr>
        <w:t xml:space="preserve"> out of </w:t>
      </w:r>
      <w:r w:rsidR="00512112">
        <w:rPr>
          <w:rFonts w:cs="Arial"/>
          <w:sz w:val="20"/>
          <w:lang w:val="en-GB"/>
        </w:rPr>
        <w:t>6</w:t>
      </w:r>
      <w:r>
        <w:rPr>
          <w:rFonts w:cs="Arial"/>
          <w:sz w:val="20"/>
          <w:lang w:val="en-GB"/>
        </w:rPr>
        <w:t>)</w:t>
      </w:r>
    </w:p>
    <w:p w14:paraId="5188E3E0" w14:textId="378A7D64" w:rsidR="00131A76" w:rsidRDefault="00131A76" w:rsidP="001D0D2B">
      <w:pPr>
        <w:pStyle w:val="Header"/>
        <w:tabs>
          <w:tab w:val="clear" w:pos="4153"/>
          <w:tab w:val="clear" w:pos="8306"/>
        </w:tabs>
        <w:rPr>
          <w:rFonts w:cs="Arial"/>
          <w:sz w:val="20"/>
          <w:lang w:val="en-GB"/>
        </w:rPr>
      </w:pPr>
      <w:r>
        <w:rPr>
          <w:rFonts w:cs="Arial"/>
          <w:sz w:val="20"/>
          <w:lang w:val="en-GB"/>
        </w:rPr>
        <w:tab/>
      </w:r>
      <w:r>
        <w:rPr>
          <w:rFonts w:cs="Arial"/>
          <w:sz w:val="20"/>
          <w:lang w:val="en-GB"/>
        </w:rPr>
        <w:tab/>
      </w:r>
      <w:r>
        <w:rPr>
          <w:rFonts w:cs="Arial"/>
          <w:sz w:val="20"/>
          <w:lang w:val="en-GB"/>
        </w:rPr>
        <w:tab/>
        <w:t>Tina Coates</w:t>
      </w:r>
      <w:r>
        <w:rPr>
          <w:rFonts w:cs="Arial"/>
          <w:sz w:val="20"/>
          <w:lang w:val="en-GB"/>
        </w:rPr>
        <w:tab/>
      </w:r>
      <w:r>
        <w:rPr>
          <w:rFonts w:cs="Arial"/>
          <w:sz w:val="20"/>
          <w:lang w:val="en-GB"/>
        </w:rPr>
        <w:tab/>
      </w:r>
      <w:r>
        <w:rPr>
          <w:rFonts w:cs="Arial"/>
          <w:sz w:val="20"/>
          <w:lang w:val="en-GB"/>
        </w:rPr>
        <w:tab/>
      </w:r>
      <w:r>
        <w:rPr>
          <w:rFonts w:cs="Arial"/>
          <w:sz w:val="20"/>
          <w:lang w:val="en-GB"/>
        </w:rPr>
        <w:tab/>
      </w:r>
      <w:r>
        <w:rPr>
          <w:rFonts w:cs="Arial"/>
          <w:sz w:val="20"/>
          <w:lang w:val="en-GB"/>
        </w:rPr>
        <w:tab/>
      </w:r>
      <w:r>
        <w:rPr>
          <w:rFonts w:cs="Arial"/>
          <w:sz w:val="20"/>
          <w:lang w:val="en-GB"/>
        </w:rPr>
        <w:tab/>
      </w:r>
      <w:r>
        <w:rPr>
          <w:rFonts w:cs="Arial"/>
          <w:sz w:val="20"/>
          <w:lang w:val="en-GB"/>
        </w:rPr>
        <w:tab/>
        <w:t>(</w:t>
      </w:r>
      <w:r w:rsidR="0015447E">
        <w:rPr>
          <w:rFonts w:cs="Arial"/>
          <w:sz w:val="20"/>
          <w:lang w:val="en-GB"/>
        </w:rPr>
        <w:t>6</w:t>
      </w:r>
      <w:r>
        <w:rPr>
          <w:rFonts w:cs="Arial"/>
          <w:sz w:val="20"/>
          <w:lang w:val="en-GB"/>
        </w:rPr>
        <w:t xml:space="preserve"> out of </w:t>
      </w:r>
      <w:r w:rsidR="00512112">
        <w:rPr>
          <w:rFonts w:cs="Arial"/>
          <w:sz w:val="20"/>
          <w:lang w:val="en-GB"/>
        </w:rPr>
        <w:t>6</w:t>
      </w:r>
      <w:r>
        <w:rPr>
          <w:rFonts w:cs="Arial"/>
          <w:sz w:val="20"/>
          <w:lang w:val="en-GB"/>
        </w:rPr>
        <w:t>)</w:t>
      </w:r>
    </w:p>
    <w:p w14:paraId="15FC5845" w14:textId="33CDDCB9" w:rsidR="0015447E" w:rsidRDefault="006E40C6" w:rsidP="001D0D2B">
      <w:pPr>
        <w:pStyle w:val="Header"/>
        <w:tabs>
          <w:tab w:val="clear" w:pos="4153"/>
          <w:tab w:val="clear" w:pos="8306"/>
        </w:tabs>
        <w:rPr>
          <w:rFonts w:cs="Arial"/>
          <w:sz w:val="20"/>
          <w:lang w:val="en-GB"/>
        </w:rPr>
      </w:pPr>
      <w:r>
        <w:rPr>
          <w:rFonts w:cs="Arial"/>
          <w:sz w:val="20"/>
          <w:lang w:val="en-GB"/>
        </w:rPr>
        <w:tab/>
      </w:r>
      <w:r>
        <w:rPr>
          <w:rFonts w:cs="Arial"/>
          <w:sz w:val="20"/>
          <w:lang w:val="en-GB"/>
        </w:rPr>
        <w:tab/>
      </w:r>
      <w:r>
        <w:rPr>
          <w:rFonts w:cs="Arial"/>
          <w:sz w:val="20"/>
          <w:lang w:val="en-GB"/>
        </w:rPr>
        <w:tab/>
        <w:t>Angela Wellings</w:t>
      </w:r>
      <w:r>
        <w:rPr>
          <w:rFonts w:cs="Arial"/>
          <w:sz w:val="20"/>
          <w:lang w:val="en-GB"/>
        </w:rPr>
        <w:tab/>
      </w:r>
      <w:r>
        <w:rPr>
          <w:rFonts w:cs="Arial"/>
          <w:sz w:val="20"/>
          <w:lang w:val="en-GB"/>
        </w:rPr>
        <w:tab/>
      </w:r>
      <w:r>
        <w:rPr>
          <w:rFonts w:cs="Arial"/>
          <w:sz w:val="20"/>
          <w:lang w:val="en-GB"/>
        </w:rPr>
        <w:tab/>
      </w:r>
      <w:r>
        <w:rPr>
          <w:rFonts w:cs="Arial"/>
          <w:sz w:val="20"/>
          <w:lang w:val="en-GB"/>
        </w:rPr>
        <w:tab/>
      </w:r>
      <w:r>
        <w:rPr>
          <w:rFonts w:cs="Arial"/>
          <w:sz w:val="20"/>
          <w:lang w:val="en-GB"/>
        </w:rPr>
        <w:tab/>
      </w:r>
      <w:r>
        <w:rPr>
          <w:rFonts w:cs="Arial"/>
          <w:sz w:val="20"/>
          <w:lang w:val="en-GB"/>
        </w:rPr>
        <w:tab/>
      </w:r>
      <w:r>
        <w:rPr>
          <w:rFonts w:cs="Arial"/>
          <w:sz w:val="20"/>
          <w:lang w:val="en-GB"/>
        </w:rPr>
        <w:tab/>
        <w:t>(</w:t>
      </w:r>
      <w:r w:rsidR="0015447E">
        <w:rPr>
          <w:rFonts w:cs="Arial"/>
          <w:sz w:val="20"/>
          <w:lang w:val="en-GB"/>
        </w:rPr>
        <w:t>5</w:t>
      </w:r>
      <w:r>
        <w:rPr>
          <w:rFonts w:cs="Arial"/>
          <w:sz w:val="20"/>
          <w:lang w:val="en-GB"/>
        </w:rPr>
        <w:t xml:space="preserve"> out of </w:t>
      </w:r>
      <w:r w:rsidR="00512112">
        <w:rPr>
          <w:rFonts w:cs="Arial"/>
          <w:sz w:val="20"/>
          <w:lang w:val="en-GB"/>
        </w:rPr>
        <w:t>6</w:t>
      </w:r>
      <w:r>
        <w:rPr>
          <w:rFonts w:cs="Arial"/>
          <w:sz w:val="20"/>
          <w:lang w:val="en-GB"/>
        </w:rPr>
        <w:t>)</w:t>
      </w:r>
    </w:p>
    <w:p w14:paraId="0B9ADF72" w14:textId="344E1AA2" w:rsidR="002561B3" w:rsidRPr="00B60ED3" w:rsidRDefault="006E40C6" w:rsidP="002561B3">
      <w:pPr>
        <w:pStyle w:val="Header"/>
        <w:tabs>
          <w:tab w:val="clear" w:pos="4153"/>
          <w:tab w:val="clear" w:pos="8306"/>
        </w:tabs>
        <w:rPr>
          <w:rFonts w:cs="Arial"/>
          <w:sz w:val="20"/>
          <w:lang w:val="en-GB"/>
        </w:rPr>
      </w:pPr>
      <w:r>
        <w:rPr>
          <w:rFonts w:cs="Arial"/>
          <w:sz w:val="20"/>
          <w:lang w:val="en-GB"/>
        </w:rPr>
        <w:tab/>
      </w:r>
      <w:r>
        <w:rPr>
          <w:rFonts w:cs="Arial"/>
          <w:sz w:val="20"/>
          <w:lang w:val="en-GB"/>
        </w:rPr>
        <w:tab/>
      </w:r>
      <w:r>
        <w:rPr>
          <w:rFonts w:cs="Arial"/>
          <w:sz w:val="20"/>
          <w:lang w:val="en-GB"/>
        </w:rPr>
        <w:tab/>
      </w:r>
    </w:p>
    <w:p w14:paraId="31CC8B18" w14:textId="62859722" w:rsidR="006E40C6" w:rsidRDefault="001D0D2B" w:rsidP="00EF29FC">
      <w:pPr>
        <w:pStyle w:val="Header"/>
        <w:tabs>
          <w:tab w:val="clear" w:pos="4153"/>
          <w:tab w:val="clear" w:pos="8306"/>
        </w:tabs>
        <w:rPr>
          <w:rFonts w:cs="Arial"/>
          <w:sz w:val="20"/>
          <w:lang w:val="en-GB"/>
        </w:rPr>
      </w:pPr>
      <w:r w:rsidRPr="00B60ED3">
        <w:rPr>
          <w:rFonts w:cs="Arial"/>
          <w:sz w:val="20"/>
        </w:rPr>
        <w:t>IN ATTENDANCE:</w:t>
      </w:r>
      <w:r w:rsidRPr="00B60ED3">
        <w:rPr>
          <w:rFonts w:cs="Arial"/>
          <w:sz w:val="20"/>
        </w:rPr>
        <w:tab/>
      </w:r>
      <w:r w:rsidR="00131A76">
        <w:rPr>
          <w:rFonts w:cs="Arial"/>
          <w:sz w:val="20"/>
        </w:rPr>
        <w:t>Mohan Ratnam</w:t>
      </w:r>
      <w:r w:rsidR="00232F2E">
        <w:rPr>
          <w:rFonts w:cs="Arial"/>
          <w:sz w:val="20"/>
        </w:rPr>
        <w:tab/>
      </w:r>
      <w:r w:rsidR="005B3D74" w:rsidRPr="00B60ED3">
        <w:rPr>
          <w:rFonts w:cs="Arial"/>
          <w:sz w:val="20"/>
        </w:rPr>
        <w:tab/>
      </w:r>
      <w:r w:rsidR="00D95298">
        <w:rPr>
          <w:rFonts w:cs="Arial"/>
          <w:sz w:val="20"/>
        </w:rPr>
        <w:tab/>
      </w:r>
      <w:r w:rsidR="005B3D74" w:rsidRPr="00B60ED3">
        <w:rPr>
          <w:rFonts w:cs="Arial"/>
          <w:sz w:val="20"/>
        </w:rPr>
        <w:t>(</w:t>
      </w:r>
      <w:r w:rsidR="00702B46" w:rsidRPr="00B60ED3">
        <w:rPr>
          <w:rFonts w:cs="Arial"/>
          <w:sz w:val="20"/>
        </w:rPr>
        <w:t>Head of Finance</w:t>
      </w:r>
      <w:r w:rsidR="005B3D74" w:rsidRPr="00B60ED3">
        <w:rPr>
          <w:rFonts w:cs="Arial"/>
          <w:sz w:val="20"/>
        </w:rPr>
        <w:t>)</w:t>
      </w:r>
    </w:p>
    <w:p w14:paraId="3A03CC98" w14:textId="3F48DCDB" w:rsidR="006E40C6" w:rsidRDefault="006E40C6" w:rsidP="00EF29FC">
      <w:pPr>
        <w:pStyle w:val="Header"/>
        <w:tabs>
          <w:tab w:val="clear" w:pos="4153"/>
          <w:tab w:val="clear" w:pos="8306"/>
        </w:tabs>
        <w:rPr>
          <w:rFonts w:cs="Arial"/>
          <w:sz w:val="20"/>
          <w:lang w:val="en-GB"/>
        </w:rPr>
      </w:pPr>
      <w:r>
        <w:rPr>
          <w:rFonts w:cs="Arial"/>
          <w:sz w:val="20"/>
          <w:lang w:val="en-GB"/>
        </w:rPr>
        <w:tab/>
      </w:r>
      <w:r>
        <w:rPr>
          <w:rFonts w:cs="Arial"/>
          <w:sz w:val="20"/>
          <w:lang w:val="en-GB"/>
        </w:rPr>
        <w:tab/>
      </w:r>
      <w:r>
        <w:rPr>
          <w:rFonts w:cs="Arial"/>
          <w:sz w:val="20"/>
          <w:lang w:val="en-GB"/>
        </w:rPr>
        <w:tab/>
        <w:t>Roberts Disbury</w:t>
      </w:r>
      <w:r w:rsidR="00AB3E23">
        <w:rPr>
          <w:rFonts w:cs="Arial"/>
          <w:sz w:val="20"/>
          <w:lang w:val="en-GB"/>
        </w:rPr>
        <w:t>-</w:t>
      </w:r>
      <w:r>
        <w:rPr>
          <w:rFonts w:cs="Arial"/>
          <w:sz w:val="20"/>
          <w:lang w:val="en-GB"/>
        </w:rPr>
        <w:t>Mockett</w:t>
      </w:r>
      <w:r>
        <w:rPr>
          <w:rFonts w:cs="Arial"/>
          <w:sz w:val="20"/>
          <w:lang w:val="en-GB"/>
        </w:rPr>
        <w:tab/>
        <w:t>(Director of Information &amp; Business Systems Technology</w:t>
      </w:r>
      <w:r w:rsidR="00AB3E23">
        <w:rPr>
          <w:rFonts w:cs="Arial"/>
          <w:sz w:val="20"/>
          <w:lang w:val="en-GB"/>
        </w:rPr>
        <w:t>)</w:t>
      </w:r>
    </w:p>
    <w:p w14:paraId="694D9A9E" w14:textId="0FB75819" w:rsidR="00AB3E23" w:rsidRPr="006E40C6" w:rsidRDefault="00AB3E23" w:rsidP="00EF29FC">
      <w:pPr>
        <w:pStyle w:val="Header"/>
        <w:tabs>
          <w:tab w:val="clear" w:pos="4153"/>
          <w:tab w:val="clear" w:pos="8306"/>
        </w:tabs>
        <w:rPr>
          <w:rFonts w:cs="Arial"/>
          <w:sz w:val="20"/>
          <w:lang w:val="en-GB"/>
        </w:rPr>
      </w:pPr>
      <w:r>
        <w:rPr>
          <w:rFonts w:cs="Arial"/>
          <w:sz w:val="20"/>
          <w:lang w:val="en-GB"/>
        </w:rPr>
        <w:tab/>
      </w:r>
      <w:r>
        <w:rPr>
          <w:rFonts w:cs="Arial"/>
          <w:sz w:val="20"/>
          <w:lang w:val="en-GB"/>
        </w:rPr>
        <w:tab/>
      </w:r>
      <w:r>
        <w:rPr>
          <w:rFonts w:cs="Arial"/>
          <w:sz w:val="20"/>
          <w:lang w:val="en-GB"/>
        </w:rPr>
        <w:tab/>
        <w:t>Richard Munday</w:t>
      </w:r>
      <w:r>
        <w:rPr>
          <w:rFonts w:cs="Arial"/>
          <w:sz w:val="20"/>
          <w:lang w:val="en-GB"/>
        </w:rPr>
        <w:tab/>
      </w:r>
      <w:r>
        <w:rPr>
          <w:rFonts w:cs="Arial"/>
          <w:sz w:val="20"/>
          <w:lang w:val="en-GB"/>
        </w:rPr>
        <w:tab/>
        <w:t>(Finance Director, BCA)</w:t>
      </w:r>
    </w:p>
    <w:p w14:paraId="7FEBFDF2" w14:textId="77777777" w:rsidR="00DE7902" w:rsidRPr="00B60ED3" w:rsidRDefault="009E7110" w:rsidP="00DE7902">
      <w:pPr>
        <w:ind w:right="-475"/>
        <w:rPr>
          <w:rFonts w:cs="Arial"/>
          <w:sz w:val="20"/>
        </w:rPr>
      </w:pPr>
      <w:r w:rsidRPr="00B60ED3">
        <w:rPr>
          <w:rFonts w:cs="Arial"/>
          <w:sz w:val="20"/>
        </w:rPr>
        <w:tab/>
      </w:r>
      <w:r w:rsidRPr="00B60ED3">
        <w:rPr>
          <w:rFonts w:cs="Arial"/>
          <w:sz w:val="20"/>
        </w:rPr>
        <w:tab/>
      </w:r>
      <w:r w:rsidRPr="00B60ED3">
        <w:rPr>
          <w:rFonts w:cs="Arial"/>
          <w:sz w:val="20"/>
        </w:rPr>
        <w:tab/>
      </w:r>
    </w:p>
    <w:p w14:paraId="1B7A1A63" w14:textId="11FD8D68" w:rsidR="00C85DB0" w:rsidRPr="00B60ED3" w:rsidRDefault="001D0D2B" w:rsidP="00DA6A07">
      <w:pPr>
        <w:rPr>
          <w:rFonts w:cs="Arial"/>
          <w:sz w:val="20"/>
        </w:rPr>
      </w:pPr>
      <w:r w:rsidRPr="00B60ED3">
        <w:rPr>
          <w:rFonts w:cs="Arial"/>
          <w:sz w:val="20"/>
        </w:rPr>
        <w:t>CLERK:</w:t>
      </w:r>
      <w:r w:rsidRPr="00B60ED3">
        <w:rPr>
          <w:rFonts w:cs="Arial"/>
          <w:sz w:val="20"/>
        </w:rPr>
        <w:tab/>
      </w:r>
      <w:r w:rsidRPr="00B60ED3">
        <w:rPr>
          <w:rFonts w:cs="Arial"/>
          <w:sz w:val="20"/>
        </w:rPr>
        <w:tab/>
        <w:t>Lynn Payne</w:t>
      </w:r>
      <w:r w:rsidRPr="00B60ED3">
        <w:rPr>
          <w:rFonts w:cs="Arial"/>
          <w:sz w:val="20"/>
        </w:rPr>
        <w:tab/>
      </w:r>
      <w:r w:rsidRPr="00B60ED3">
        <w:rPr>
          <w:rFonts w:cs="Arial"/>
          <w:sz w:val="20"/>
        </w:rPr>
        <w:tab/>
      </w:r>
      <w:r w:rsidRPr="00B60ED3">
        <w:rPr>
          <w:rFonts w:cs="Arial"/>
          <w:sz w:val="20"/>
        </w:rPr>
        <w:tab/>
      </w:r>
      <w:r w:rsidRPr="00B60ED3">
        <w:rPr>
          <w:rFonts w:cs="Arial"/>
          <w:sz w:val="20"/>
        </w:rPr>
        <w:tab/>
      </w:r>
      <w:r w:rsidRPr="00B60ED3">
        <w:rPr>
          <w:rFonts w:cs="Arial"/>
          <w:sz w:val="20"/>
        </w:rPr>
        <w:tab/>
      </w:r>
      <w:r w:rsidRPr="00B60ED3">
        <w:rPr>
          <w:rFonts w:cs="Arial"/>
          <w:sz w:val="20"/>
        </w:rPr>
        <w:tab/>
      </w:r>
      <w:r w:rsidRPr="00B60ED3">
        <w:rPr>
          <w:rFonts w:cs="Arial"/>
          <w:sz w:val="20"/>
        </w:rPr>
        <w:tab/>
        <w:t>(</w:t>
      </w:r>
      <w:r w:rsidR="00512112">
        <w:rPr>
          <w:rFonts w:cs="Arial"/>
          <w:sz w:val="20"/>
        </w:rPr>
        <w:t>6</w:t>
      </w:r>
      <w:r w:rsidR="00E22BF7" w:rsidRPr="00B60ED3">
        <w:rPr>
          <w:rFonts w:cs="Arial"/>
          <w:sz w:val="20"/>
        </w:rPr>
        <w:t xml:space="preserve"> out of </w:t>
      </w:r>
      <w:r w:rsidR="00512112">
        <w:rPr>
          <w:rFonts w:cs="Arial"/>
          <w:sz w:val="20"/>
        </w:rPr>
        <w:t>6</w:t>
      </w:r>
      <w:r w:rsidRPr="00B60ED3">
        <w:rPr>
          <w:rFonts w:cs="Arial"/>
          <w:sz w:val="20"/>
        </w:rPr>
        <w:t>)</w:t>
      </w:r>
    </w:p>
    <w:p w14:paraId="365309FA" w14:textId="77777777" w:rsidR="00B66D38" w:rsidRPr="00B60ED3" w:rsidRDefault="00B66D38" w:rsidP="00F771E2">
      <w:pPr>
        <w:ind w:right="1084"/>
        <w:jc w:val="center"/>
        <w:rPr>
          <w:rFonts w:ascii="Arial" w:hAnsi="Arial" w:cs="Arial"/>
          <w:b/>
          <w:u w:val="single"/>
        </w:rPr>
      </w:pPr>
    </w:p>
    <w:p w14:paraId="2AB296A3" w14:textId="77777777" w:rsidR="00B66D38" w:rsidRPr="00B60ED3" w:rsidRDefault="00737C3C" w:rsidP="006A7FDE">
      <w:pPr>
        <w:ind w:right="1084"/>
        <w:jc w:val="center"/>
        <w:outlineLvl w:val="0"/>
        <w:rPr>
          <w:rFonts w:ascii="Arial" w:hAnsi="Arial" w:cs="Arial"/>
          <w:b/>
          <w:sz w:val="24"/>
          <w:u w:val="single"/>
        </w:rPr>
      </w:pPr>
      <w:r w:rsidRPr="00B60ED3">
        <w:rPr>
          <w:rFonts w:ascii="Arial" w:hAnsi="Arial" w:cs="Arial"/>
          <w:b/>
          <w:sz w:val="24"/>
          <w:u w:val="single"/>
        </w:rPr>
        <w:t>PART I</w:t>
      </w:r>
    </w:p>
    <w:tbl>
      <w:tblPr>
        <w:tblW w:w="10915" w:type="dxa"/>
        <w:tblInd w:w="-567" w:type="dxa"/>
        <w:tblLayout w:type="fixed"/>
        <w:tblLook w:val="0000" w:firstRow="0" w:lastRow="0" w:firstColumn="0" w:lastColumn="0" w:noHBand="0" w:noVBand="0"/>
      </w:tblPr>
      <w:tblGrid>
        <w:gridCol w:w="1134"/>
        <w:gridCol w:w="8364"/>
        <w:gridCol w:w="1417"/>
      </w:tblGrid>
      <w:tr w:rsidR="00737C3C" w:rsidRPr="00B60ED3" w14:paraId="0E226C79" w14:textId="77777777" w:rsidTr="006A7FDE">
        <w:trPr>
          <w:trHeight w:val="504"/>
          <w:tblHeader/>
        </w:trPr>
        <w:tc>
          <w:tcPr>
            <w:tcW w:w="1134" w:type="dxa"/>
            <w:tcBorders>
              <w:right w:val="single" w:sz="4" w:space="0" w:color="auto"/>
            </w:tcBorders>
          </w:tcPr>
          <w:p w14:paraId="2049A463" w14:textId="77777777" w:rsidR="00737C3C" w:rsidRPr="00B60ED3" w:rsidRDefault="00B66D38" w:rsidP="00CD0835">
            <w:pPr>
              <w:jc w:val="center"/>
              <w:rPr>
                <w:rFonts w:ascii="Arial" w:hAnsi="Arial" w:cs="Arial"/>
                <w:b/>
                <w:sz w:val="20"/>
                <w:u w:val="single"/>
              </w:rPr>
            </w:pPr>
            <w:r w:rsidRPr="00B60ED3">
              <w:rPr>
                <w:rFonts w:ascii="Arial" w:hAnsi="Arial" w:cs="Arial"/>
                <w:b/>
                <w:sz w:val="20"/>
                <w:u w:val="single"/>
              </w:rPr>
              <w:t>AGENDA ITEM</w:t>
            </w:r>
          </w:p>
        </w:tc>
        <w:tc>
          <w:tcPr>
            <w:tcW w:w="8364" w:type="dxa"/>
            <w:tcBorders>
              <w:left w:val="nil"/>
            </w:tcBorders>
          </w:tcPr>
          <w:p w14:paraId="44343425" w14:textId="77777777" w:rsidR="00737C3C" w:rsidRPr="008A72AD" w:rsidRDefault="00737C3C" w:rsidP="00117350">
            <w:pPr>
              <w:jc w:val="both"/>
              <w:rPr>
                <w:rFonts w:ascii="Arial" w:hAnsi="Arial" w:cs="Arial"/>
                <w:sz w:val="20"/>
              </w:rPr>
            </w:pPr>
          </w:p>
        </w:tc>
        <w:tc>
          <w:tcPr>
            <w:tcW w:w="1417" w:type="dxa"/>
            <w:tcBorders>
              <w:left w:val="single" w:sz="4" w:space="0" w:color="auto"/>
            </w:tcBorders>
          </w:tcPr>
          <w:p w14:paraId="21C1428A" w14:textId="77777777" w:rsidR="00737C3C" w:rsidRPr="00B60ED3" w:rsidRDefault="00737C3C">
            <w:pPr>
              <w:jc w:val="center"/>
              <w:rPr>
                <w:rFonts w:ascii="Arial" w:hAnsi="Arial" w:cs="Arial"/>
                <w:sz w:val="20"/>
                <w:u w:val="single"/>
              </w:rPr>
            </w:pPr>
            <w:r w:rsidRPr="00B60ED3">
              <w:rPr>
                <w:rFonts w:ascii="Arial" w:hAnsi="Arial" w:cs="Arial"/>
                <w:b/>
                <w:sz w:val="20"/>
                <w:u w:val="single"/>
              </w:rPr>
              <w:t>ACTION</w:t>
            </w:r>
          </w:p>
        </w:tc>
      </w:tr>
      <w:tr w:rsidR="00737C3C" w:rsidRPr="00B60ED3" w14:paraId="305A2261" w14:textId="77777777" w:rsidTr="006A7FDE">
        <w:tc>
          <w:tcPr>
            <w:tcW w:w="1134" w:type="dxa"/>
            <w:tcBorders>
              <w:right w:val="single" w:sz="4" w:space="0" w:color="auto"/>
            </w:tcBorders>
          </w:tcPr>
          <w:p w14:paraId="59A8043F" w14:textId="77777777" w:rsidR="00737C3C" w:rsidRPr="00B60ED3" w:rsidRDefault="00737C3C" w:rsidP="00750BE8">
            <w:pPr>
              <w:jc w:val="center"/>
              <w:rPr>
                <w:rFonts w:ascii="Arial" w:hAnsi="Arial" w:cs="Arial"/>
                <w:sz w:val="20"/>
              </w:rPr>
            </w:pPr>
          </w:p>
        </w:tc>
        <w:tc>
          <w:tcPr>
            <w:tcW w:w="8364" w:type="dxa"/>
            <w:tcBorders>
              <w:left w:val="nil"/>
            </w:tcBorders>
          </w:tcPr>
          <w:p w14:paraId="1DB7B7C3" w14:textId="7B56D73F" w:rsidR="003E61DB" w:rsidRPr="008A72AD" w:rsidRDefault="006F043C" w:rsidP="00117350">
            <w:pPr>
              <w:jc w:val="both"/>
              <w:rPr>
                <w:rFonts w:ascii="Arial" w:hAnsi="Arial" w:cs="Arial"/>
                <w:b/>
                <w:sz w:val="20"/>
              </w:rPr>
            </w:pPr>
            <w:r w:rsidRPr="008A72AD">
              <w:rPr>
                <w:rFonts w:ascii="Arial" w:hAnsi="Arial" w:cs="Arial"/>
                <w:b/>
                <w:sz w:val="20"/>
              </w:rPr>
              <w:t>T</w:t>
            </w:r>
            <w:r w:rsidR="00117350" w:rsidRPr="008A72AD">
              <w:rPr>
                <w:rFonts w:ascii="Arial" w:hAnsi="Arial" w:cs="Arial"/>
                <w:b/>
                <w:sz w:val="20"/>
              </w:rPr>
              <w:t xml:space="preserve">he meeting started at </w:t>
            </w:r>
            <w:r w:rsidR="008366AE">
              <w:rPr>
                <w:rFonts w:ascii="Arial" w:hAnsi="Arial" w:cs="Arial"/>
                <w:b/>
                <w:sz w:val="20"/>
              </w:rPr>
              <w:t>5</w:t>
            </w:r>
            <w:r w:rsidR="009E7110" w:rsidRPr="008A72AD">
              <w:rPr>
                <w:rFonts w:ascii="Arial" w:hAnsi="Arial" w:cs="Arial"/>
                <w:b/>
                <w:sz w:val="20"/>
              </w:rPr>
              <w:t>pm.</w:t>
            </w:r>
          </w:p>
          <w:p w14:paraId="2C116345" w14:textId="77777777" w:rsidR="00117350" w:rsidRPr="008A72AD" w:rsidRDefault="00117350" w:rsidP="00D95298">
            <w:pPr>
              <w:jc w:val="both"/>
              <w:rPr>
                <w:rFonts w:ascii="Arial" w:hAnsi="Arial" w:cs="Arial"/>
                <w:sz w:val="20"/>
              </w:rPr>
            </w:pPr>
          </w:p>
        </w:tc>
        <w:tc>
          <w:tcPr>
            <w:tcW w:w="1417" w:type="dxa"/>
            <w:tcBorders>
              <w:left w:val="single" w:sz="4" w:space="0" w:color="auto"/>
            </w:tcBorders>
          </w:tcPr>
          <w:p w14:paraId="321A2715" w14:textId="77777777" w:rsidR="00750BE8" w:rsidRPr="00B60ED3" w:rsidRDefault="00750BE8" w:rsidP="00750BE8">
            <w:pPr>
              <w:jc w:val="center"/>
              <w:rPr>
                <w:rFonts w:ascii="Arial" w:hAnsi="Arial" w:cs="Arial"/>
                <w:b/>
                <w:sz w:val="20"/>
              </w:rPr>
            </w:pPr>
          </w:p>
        </w:tc>
      </w:tr>
      <w:tr w:rsidR="008A72AD" w:rsidRPr="00B60ED3" w14:paraId="0B4E3A38" w14:textId="77777777" w:rsidTr="006A7FDE">
        <w:tc>
          <w:tcPr>
            <w:tcW w:w="1134" w:type="dxa"/>
            <w:tcBorders>
              <w:right w:val="single" w:sz="4" w:space="0" w:color="auto"/>
            </w:tcBorders>
          </w:tcPr>
          <w:p w14:paraId="5C1A2772" w14:textId="77777777" w:rsidR="008A72AD" w:rsidRPr="00B60ED3" w:rsidRDefault="008A72AD" w:rsidP="002561B3">
            <w:pPr>
              <w:pStyle w:val="ListParagraph"/>
              <w:numPr>
                <w:ilvl w:val="0"/>
                <w:numId w:val="29"/>
              </w:numPr>
              <w:jc w:val="center"/>
              <w:rPr>
                <w:rFonts w:ascii="Arial" w:hAnsi="Arial" w:cs="Arial"/>
                <w:sz w:val="20"/>
              </w:rPr>
            </w:pPr>
          </w:p>
        </w:tc>
        <w:tc>
          <w:tcPr>
            <w:tcW w:w="8364" w:type="dxa"/>
            <w:tcBorders>
              <w:left w:val="nil"/>
            </w:tcBorders>
          </w:tcPr>
          <w:p w14:paraId="726817ED" w14:textId="77777777" w:rsidR="008A72AD" w:rsidRPr="008A72AD" w:rsidRDefault="008A72AD" w:rsidP="008A72AD">
            <w:pPr>
              <w:pStyle w:val="Heading1"/>
              <w:rPr>
                <w:rFonts w:ascii="Arial" w:hAnsi="Arial" w:cs="Arial"/>
              </w:rPr>
            </w:pPr>
            <w:r w:rsidRPr="008A72AD">
              <w:rPr>
                <w:rFonts w:ascii="Arial" w:hAnsi="Arial" w:cs="Arial"/>
              </w:rPr>
              <w:t>Apologies for Absence</w:t>
            </w:r>
          </w:p>
          <w:p w14:paraId="1E6AE54C" w14:textId="5D31E6FD" w:rsidR="008A72AD" w:rsidRPr="008A72AD" w:rsidRDefault="001A5917" w:rsidP="008A72AD">
            <w:pPr>
              <w:jc w:val="both"/>
              <w:rPr>
                <w:rFonts w:ascii="Arial" w:hAnsi="Arial" w:cs="Arial"/>
                <w:sz w:val="20"/>
              </w:rPr>
            </w:pPr>
            <w:r>
              <w:rPr>
                <w:rFonts w:ascii="Arial" w:hAnsi="Arial" w:cs="Arial"/>
                <w:sz w:val="20"/>
              </w:rPr>
              <w:t xml:space="preserve">Apologies were received from </w:t>
            </w:r>
            <w:r w:rsidR="0015447E">
              <w:rPr>
                <w:rFonts w:ascii="Arial" w:hAnsi="Arial" w:cs="Arial"/>
                <w:sz w:val="20"/>
              </w:rPr>
              <w:t>Sam Foley</w:t>
            </w:r>
            <w:r>
              <w:rPr>
                <w:rFonts w:ascii="Arial" w:hAnsi="Arial" w:cs="Arial"/>
                <w:sz w:val="20"/>
              </w:rPr>
              <w:t>.</w:t>
            </w:r>
          </w:p>
          <w:p w14:paraId="05EB5461" w14:textId="77777777" w:rsidR="008A72AD" w:rsidRPr="008A72AD" w:rsidRDefault="008A72AD" w:rsidP="001F16E9">
            <w:pPr>
              <w:pStyle w:val="Heading1"/>
              <w:rPr>
                <w:rFonts w:ascii="Arial" w:hAnsi="Arial" w:cs="Arial"/>
              </w:rPr>
            </w:pPr>
          </w:p>
        </w:tc>
        <w:tc>
          <w:tcPr>
            <w:tcW w:w="1417" w:type="dxa"/>
            <w:tcBorders>
              <w:left w:val="single" w:sz="4" w:space="0" w:color="auto"/>
            </w:tcBorders>
          </w:tcPr>
          <w:p w14:paraId="3010B075" w14:textId="77777777" w:rsidR="008A72AD" w:rsidRPr="00B60ED3" w:rsidRDefault="008A72AD">
            <w:pPr>
              <w:jc w:val="center"/>
              <w:rPr>
                <w:rFonts w:ascii="Arial" w:hAnsi="Arial" w:cs="Arial"/>
                <w:sz w:val="20"/>
              </w:rPr>
            </w:pPr>
          </w:p>
        </w:tc>
      </w:tr>
      <w:tr w:rsidR="00737C3C" w:rsidRPr="00B60ED3" w14:paraId="5D8BB4E2" w14:textId="77777777" w:rsidTr="006A7FDE">
        <w:trPr>
          <w:trHeight w:val="405"/>
        </w:trPr>
        <w:tc>
          <w:tcPr>
            <w:tcW w:w="1134" w:type="dxa"/>
            <w:tcBorders>
              <w:right w:val="single" w:sz="4" w:space="0" w:color="auto"/>
            </w:tcBorders>
          </w:tcPr>
          <w:p w14:paraId="531C3548" w14:textId="77777777" w:rsidR="00737C3C" w:rsidRPr="00B60ED3" w:rsidRDefault="00737C3C" w:rsidP="002561B3">
            <w:pPr>
              <w:pStyle w:val="ListParagraph"/>
              <w:numPr>
                <w:ilvl w:val="0"/>
                <w:numId w:val="29"/>
              </w:numPr>
              <w:jc w:val="center"/>
              <w:rPr>
                <w:rFonts w:ascii="Arial" w:hAnsi="Arial" w:cs="Arial"/>
                <w:sz w:val="20"/>
              </w:rPr>
            </w:pPr>
          </w:p>
        </w:tc>
        <w:tc>
          <w:tcPr>
            <w:tcW w:w="8364" w:type="dxa"/>
            <w:tcBorders>
              <w:left w:val="nil"/>
            </w:tcBorders>
          </w:tcPr>
          <w:p w14:paraId="7C34FB2C" w14:textId="77777777" w:rsidR="00737C3C" w:rsidRPr="008A72AD" w:rsidRDefault="00737C3C" w:rsidP="00866CDF">
            <w:pPr>
              <w:pStyle w:val="Heading1"/>
              <w:rPr>
                <w:rFonts w:ascii="Arial" w:hAnsi="Arial" w:cs="Arial"/>
              </w:rPr>
            </w:pPr>
            <w:r w:rsidRPr="008A72AD">
              <w:rPr>
                <w:rFonts w:ascii="Arial" w:hAnsi="Arial" w:cs="Arial"/>
              </w:rPr>
              <w:t>Declarations of Interest</w:t>
            </w:r>
          </w:p>
          <w:p w14:paraId="1794B608" w14:textId="08CE3AB0" w:rsidR="00B85DE1" w:rsidRPr="008A72AD" w:rsidRDefault="0015447E" w:rsidP="00D67486">
            <w:pPr>
              <w:pStyle w:val="Subtitle"/>
              <w:jc w:val="both"/>
              <w:rPr>
                <w:rFonts w:ascii="Arial" w:hAnsi="Arial" w:cs="Arial"/>
                <w:sz w:val="20"/>
                <w:lang w:val="en-GB"/>
              </w:rPr>
            </w:pPr>
            <w:r>
              <w:rPr>
                <w:rFonts w:ascii="Arial" w:hAnsi="Arial" w:cs="Arial"/>
                <w:sz w:val="20"/>
                <w:lang w:val="en-GB"/>
              </w:rPr>
              <w:t>No Member declared a conflict of interest with the agenda</w:t>
            </w:r>
            <w:r w:rsidR="001A5917">
              <w:rPr>
                <w:rFonts w:ascii="Arial" w:hAnsi="Arial" w:cs="Arial"/>
                <w:sz w:val="20"/>
                <w:lang w:val="en-GB"/>
              </w:rPr>
              <w:t>.</w:t>
            </w:r>
            <w:r w:rsidR="00882219" w:rsidRPr="008A72AD">
              <w:rPr>
                <w:rFonts w:ascii="Arial" w:hAnsi="Arial" w:cs="Arial"/>
                <w:sz w:val="20"/>
                <w:lang w:val="en-GB"/>
              </w:rPr>
              <w:t xml:space="preserve">  </w:t>
            </w:r>
          </w:p>
          <w:p w14:paraId="3F180BE0" w14:textId="77777777" w:rsidR="002561B3" w:rsidRPr="008A72AD" w:rsidRDefault="002561B3" w:rsidP="00662C8F">
            <w:pPr>
              <w:pStyle w:val="Subtitle"/>
              <w:jc w:val="both"/>
              <w:rPr>
                <w:rFonts w:ascii="Arial" w:hAnsi="Arial" w:cs="Arial"/>
                <w:b/>
                <w:sz w:val="20"/>
              </w:rPr>
            </w:pPr>
          </w:p>
        </w:tc>
        <w:tc>
          <w:tcPr>
            <w:tcW w:w="1417" w:type="dxa"/>
            <w:tcBorders>
              <w:left w:val="single" w:sz="4" w:space="0" w:color="auto"/>
            </w:tcBorders>
          </w:tcPr>
          <w:p w14:paraId="188C6858" w14:textId="77777777" w:rsidR="00737C3C" w:rsidRPr="00B60ED3" w:rsidRDefault="00737C3C">
            <w:pPr>
              <w:rPr>
                <w:rFonts w:ascii="Arial" w:hAnsi="Arial" w:cs="Arial"/>
                <w:sz w:val="20"/>
              </w:rPr>
            </w:pPr>
          </w:p>
        </w:tc>
      </w:tr>
      <w:tr w:rsidR="007572BD" w:rsidRPr="00B60ED3" w14:paraId="0D048812" w14:textId="77777777" w:rsidTr="006A7FDE">
        <w:trPr>
          <w:trHeight w:val="80"/>
        </w:trPr>
        <w:tc>
          <w:tcPr>
            <w:tcW w:w="1134" w:type="dxa"/>
            <w:tcBorders>
              <w:right w:val="single" w:sz="4" w:space="0" w:color="auto"/>
            </w:tcBorders>
          </w:tcPr>
          <w:p w14:paraId="53A735CA" w14:textId="77777777" w:rsidR="007572BD" w:rsidRPr="00B60ED3" w:rsidRDefault="007572BD" w:rsidP="002561B3">
            <w:pPr>
              <w:pStyle w:val="ListParagraph"/>
              <w:numPr>
                <w:ilvl w:val="0"/>
                <w:numId w:val="29"/>
              </w:numPr>
              <w:jc w:val="center"/>
              <w:rPr>
                <w:rFonts w:ascii="Arial" w:hAnsi="Arial" w:cs="Arial"/>
                <w:sz w:val="20"/>
              </w:rPr>
            </w:pPr>
          </w:p>
        </w:tc>
        <w:tc>
          <w:tcPr>
            <w:tcW w:w="8364" w:type="dxa"/>
            <w:tcBorders>
              <w:left w:val="nil"/>
            </w:tcBorders>
          </w:tcPr>
          <w:p w14:paraId="50C7719B" w14:textId="0536829E" w:rsidR="00E22BF7" w:rsidRDefault="00E12F64" w:rsidP="00EF29FC">
            <w:pPr>
              <w:rPr>
                <w:rFonts w:ascii="Arial" w:hAnsi="Arial" w:cs="Arial"/>
                <w:sz w:val="20"/>
                <w:u w:val="single"/>
              </w:rPr>
            </w:pPr>
            <w:r w:rsidRPr="00B60ED3">
              <w:rPr>
                <w:rFonts w:ascii="Arial" w:hAnsi="Arial" w:cs="Arial"/>
                <w:sz w:val="20"/>
                <w:u w:val="single"/>
              </w:rPr>
              <w:t xml:space="preserve">Minutes of the </w:t>
            </w:r>
            <w:r w:rsidR="005F7EC4">
              <w:rPr>
                <w:rFonts w:ascii="Arial" w:hAnsi="Arial" w:cs="Arial"/>
                <w:sz w:val="20"/>
                <w:u w:val="single"/>
              </w:rPr>
              <w:t>p</w:t>
            </w:r>
            <w:r w:rsidRPr="00B60ED3">
              <w:rPr>
                <w:rFonts w:ascii="Arial" w:hAnsi="Arial" w:cs="Arial"/>
                <w:sz w:val="20"/>
                <w:u w:val="single"/>
              </w:rPr>
              <w:t xml:space="preserve">revious </w:t>
            </w:r>
            <w:r w:rsidR="00862109" w:rsidRPr="00B60ED3">
              <w:rPr>
                <w:rFonts w:ascii="Arial" w:hAnsi="Arial" w:cs="Arial"/>
                <w:sz w:val="20"/>
                <w:u w:val="single"/>
              </w:rPr>
              <w:t xml:space="preserve">Resources Committee </w:t>
            </w:r>
            <w:r w:rsidR="005F7EC4">
              <w:rPr>
                <w:rFonts w:ascii="Arial" w:hAnsi="Arial" w:cs="Arial"/>
                <w:sz w:val="20"/>
                <w:u w:val="single"/>
              </w:rPr>
              <w:t>m</w:t>
            </w:r>
            <w:r w:rsidRPr="00B60ED3">
              <w:rPr>
                <w:rFonts w:ascii="Arial" w:hAnsi="Arial" w:cs="Arial"/>
                <w:sz w:val="20"/>
                <w:u w:val="single"/>
              </w:rPr>
              <w:t>eeting</w:t>
            </w:r>
            <w:r w:rsidR="00232F2E">
              <w:rPr>
                <w:rFonts w:ascii="Arial" w:hAnsi="Arial" w:cs="Arial"/>
                <w:sz w:val="20"/>
                <w:u w:val="single"/>
              </w:rPr>
              <w:t xml:space="preserve"> </w:t>
            </w:r>
            <w:r w:rsidR="005F7EC4">
              <w:rPr>
                <w:rFonts w:ascii="Arial" w:hAnsi="Arial" w:cs="Arial"/>
                <w:sz w:val="20"/>
                <w:u w:val="single"/>
              </w:rPr>
              <w:t>h</w:t>
            </w:r>
            <w:r w:rsidR="00232F2E">
              <w:rPr>
                <w:rFonts w:ascii="Arial" w:hAnsi="Arial" w:cs="Arial"/>
                <w:sz w:val="20"/>
                <w:u w:val="single"/>
              </w:rPr>
              <w:t xml:space="preserve">eld on </w:t>
            </w:r>
            <w:r w:rsidR="0015447E">
              <w:rPr>
                <w:rFonts w:ascii="Arial" w:hAnsi="Arial" w:cs="Arial"/>
                <w:sz w:val="20"/>
                <w:u w:val="single"/>
              </w:rPr>
              <w:t>4</w:t>
            </w:r>
            <w:r w:rsidR="00EF29FC">
              <w:rPr>
                <w:rFonts w:ascii="Arial" w:hAnsi="Arial" w:cs="Arial"/>
                <w:sz w:val="20"/>
                <w:u w:val="single"/>
              </w:rPr>
              <w:t xml:space="preserve"> Ma</w:t>
            </w:r>
            <w:r w:rsidR="0015447E">
              <w:rPr>
                <w:rFonts w:ascii="Arial" w:hAnsi="Arial" w:cs="Arial"/>
                <w:sz w:val="20"/>
                <w:u w:val="single"/>
              </w:rPr>
              <w:t>y</w:t>
            </w:r>
            <w:r w:rsidR="00EF29FC">
              <w:rPr>
                <w:rFonts w:ascii="Arial" w:hAnsi="Arial" w:cs="Arial"/>
                <w:sz w:val="20"/>
                <w:u w:val="single"/>
              </w:rPr>
              <w:t xml:space="preserve"> 2022</w:t>
            </w:r>
          </w:p>
          <w:p w14:paraId="0E5E1E61" w14:textId="298B72A4" w:rsidR="00992E19" w:rsidRPr="00B60ED3" w:rsidRDefault="00992E19" w:rsidP="00992E19">
            <w:pPr>
              <w:rPr>
                <w:rFonts w:ascii="Arial" w:hAnsi="Arial" w:cs="Arial"/>
                <w:sz w:val="20"/>
              </w:rPr>
            </w:pPr>
            <w:r w:rsidRPr="00B60ED3">
              <w:rPr>
                <w:rFonts w:ascii="Arial" w:hAnsi="Arial" w:cs="Arial"/>
                <w:sz w:val="20"/>
              </w:rPr>
              <w:t xml:space="preserve">The Minutes of the previous meeting held on </w:t>
            </w:r>
            <w:r w:rsidR="0015447E">
              <w:rPr>
                <w:rFonts w:ascii="Arial" w:hAnsi="Arial" w:cs="Arial"/>
                <w:sz w:val="20"/>
              </w:rPr>
              <w:t>4</w:t>
            </w:r>
            <w:r w:rsidR="00EF29FC">
              <w:rPr>
                <w:rFonts w:ascii="Arial" w:hAnsi="Arial" w:cs="Arial"/>
                <w:sz w:val="20"/>
              </w:rPr>
              <w:t xml:space="preserve"> Ma</w:t>
            </w:r>
            <w:r w:rsidR="0015447E">
              <w:rPr>
                <w:rFonts w:ascii="Arial" w:hAnsi="Arial" w:cs="Arial"/>
                <w:sz w:val="20"/>
              </w:rPr>
              <w:t>y</w:t>
            </w:r>
            <w:r w:rsidR="00EF29FC">
              <w:rPr>
                <w:rFonts w:ascii="Arial" w:hAnsi="Arial" w:cs="Arial"/>
                <w:sz w:val="20"/>
              </w:rPr>
              <w:t xml:space="preserve"> 2022</w:t>
            </w:r>
            <w:r w:rsidRPr="00B60ED3">
              <w:rPr>
                <w:rFonts w:ascii="Arial" w:hAnsi="Arial" w:cs="Arial"/>
                <w:sz w:val="20"/>
              </w:rPr>
              <w:t xml:space="preserve">, having been previously circulated to members, were agreed as an accurate record and the Chair’s electronic signature </w:t>
            </w:r>
            <w:r w:rsidR="00083B91">
              <w:rPr>
                <w:rFonts w:ascii="Arial" w:hAnsi="Arial" w:cs="Arial"/>
                <w:sz w:val="20"/>
              </w:rPr>
              <w:t>would be applied to the Minutes</w:t>
            </w:r>
            <w:r w:rsidRPr="00B60ED3">
              <w:rPr>
                <w:rFonts w:ascii="Arial" w:hAnsi="Arial" w:cs="Arial"/>
                <w:sz w:val="20"/>
              </w:rPr>
              <w:t>.</w:t>
            </w:r>
          </w:p>
          <w:p w14:paraId="4BC02543" w14:textId="77777777" w:rsidR="00992E19" w:rsidRPr="00232F2E" w:rsidRDefault="00992E19" w:rsidP="00232F2E">
            <w:pPr>
              <w:pStyle w:val="NoSpacing"/>
              <w:rPr>
                <w:rFonts w:ascii="Arial" w:hAnsi="Arial" w:cs="Arial"/>
                <w:b/>
                <w:sz w:val="20"/>
                <w:szCs w:val="20"/>
              </w:rPr>
            </w:pPr>
            <w:r w:rsidRPr="00B60ED3">
              <w:rPr>
                <w:rFonts w:ascii="Arial" w:hAnsi="Arial" w:cs="Arial"/>
                <w:b/>
                <w:sz w:val="20"/>
                <w:szCs w:val="20"/>
              </w:rPr>
              <w:t>All Members were agreed.</w:t>
            </w:r>
          </w:p>
          <w:p w14:paraId="256253C2" w14:textId="77777777" w:rsidR="00992E19" w:rsidRPr="00B60ED3" w:rsidRDefault="00992E19" w:rsidP="007572BD">
            <w:pPr>
              <w:rPr>
                <w:rFonts w:ascii="Arial" w:hAnsi="Arial" w:cs="Arial"/>
                <w:sz w:val="20"/>
              </w:rPr>
            </w:pPr>
          </w:p>
        </w:tc>
        <w:tc>
          <w:tcPr>
            <w:tcW w:w="1417" w:type="dxa"/>
            <w:tcBorders>
              <w:left w:val="single" w:sz="4" w:space="0" w:color="auto"/>
            </w:tcBorders>
          </w:tcPr>
          <w:p w14:paraId="4833F9D7" w14:textId="77777777" w:rsidR="007572BD" w:rsidRPr="00B60ED3" w:rsidRDefault="007572BD" w:rsidP="002E1A2D">
            <w:pPr>
              <w:rPr>
                <w:rFonts w:ascii="Arial" w:hAnsi="Arial" w:cs="Arial"/>
                <w:sz w:val="20"/>
              </w:rPr>
            </w:pPr>
          </w:p>
        </w:tc>
      </w:tr>
      <w:tr w:rsidR="0060502A" w:rsidRPr="00B60ED3" w14:paraId="66633D5A" w14:textId="77777777" w:rsidTr="006A7FDE">
        <w:trPr>
          <w:trHeight w:val="80"/>
        </w:trPr>
        <w:tc>
          <w:tcPr>
            <w:tcW w:w="1134" w:type="dxa"/>
            <w:tcBorders>
              <w:right w:val="single" w:sz="4" w:space="0" w:color="auto"/>
            </w:tcBorders>
          </w:tcPr>
          <w:p w14:paraId="01E4E1A6" w14:textId="77777777" w:rsidR="0060502A" w:rsidRPr="00B60ED3" w:rsidRDefault="0060502A" w:rsidP="002561B3">
            <w:pPr>
              <w:pStyle w:val="ListParagraph"/>
              <w:numPr>
                <w:ilvl w:val="0"/>
                <w:numId w:val="29"/>
              </w:numPr>
              <w:jc w:val="center"/>
              <w:rPr>
                <w:rFonts w:ascii="Arial" w:hAnsi="Arial" w:cs="Arial"/>
                <w:sz w:val="20"/>
              </w:rPr>
            </w:pPr>
          </w:p>
        </w:tc>
        <w:tc>
          <w:tcPr>
            <w:tcW w:w="8364" w:type="dxa"/>
            <w:tcBorders>
              <w:left w:val="nil"/>
            </w:tcBorders>
          </w:tcPr>
          <w:p w14:paraId="44B15F3E" w14:textId="737B1F53" w:rsidR="0060502A" w:rsidRDefault="00E12F64" w:rsidP="00232F2E">
            <w:pPr>
              <w:rPr>
                <w:rFonts w:ascii="Arial" w:hAnsi="Arial" w:cs="Arial"/>
                <w:sz w:val="20"/>
                <w:u w:val="single"/>
              </w:rPr>
            </w:pPr>
            <w:r w:rsidRPr="00B60ED3">
              <w:rPr>
                <w:rFonts w:ascii="Arial" w:hAnsi="Arial" w:cs="Arial"/>
                <w:sz w:val="20"/>
                <w:u w:val="single"/>
              </w:rPr>
              <w:t>Matters Arising</w:t>
            </w:r>
            <w:r w:rsidR="00BD6D57" w:rsidRPr="00B60ED3">
              <w:rPr>
                <w:rFonts w:ascii="Arial" w:hAnsi="Arial" w:cs="Arial"/>
                <w:sz w:val="20"/>
                <w:u w:val="single"/>
              </w:rPr>
              <w:t xml:space="preserve"> from the </w:t>
            </w:r>
            <w:r w:rsidR="005F7EC4">
              <w:rPr>
                <w:rFonts w:ascii="Arial" w:hAnsi="Arial" w:cs="Arial"/>
                <w:sz w:val="20"/>
                <w:u w:val="single"/>
              </w:rPr>
              <w:t>p</w:t>
            </w:r>
            <w:r w:rsidR="00BD6D57" w:rsidRPr="00B60ED3">
              <w:rPr>
                <w:rFonts w:ascii="Arial" w:hAnsi="Arial" w:cs="Arial"/>
                <w:sz w:val="20"/>
                <w:u w:val="single"/>
              </w:rPr>
              <w:t xml:space="preserve">revious </w:t>
            </w:r>
            <w:r w:rsidR="00862109" w:rsidRPr="00B60ED3">
              <w:rPr>
                <w:rFonts w:ascii="Arial" w:hAnsi="Arial" w:cs="Arial"/>
                <w:sz w:val="20"/>
                <w:u w:val="single"/>
              </w:rPr>
              <w:t xml:space="preserve">Resources Committee </w:t>
            </w:r>
            <w:r w:rsidR="005F7EC4">
              <w:rPr>
                <w:rFonts w:ascii="Arial" w:hAnsi="Arial" w:cs="Arial"/>
                <w:sz w:val="20"/>
                <w:u w:val="single"/>
              </w:rPr>
              <w:t>m</w:t>
            </w:r>
            <w:r w:rsidR="00BD6D57" w:rsidRPr="00B60ED3">
              <w:rPr>
                <w:rFonts w:ascii="Arial" w:hAnsi="Arial" w:cs="Arial"/>
                <w:sz w:val="20"/>
                <w:u w:val="single"/>
              </w:rPr>
              <w:t xml:space="preserve">eeting </w:t>
            </w:r>
            <w:r w:rsidR="005F7EC4">
              <w:rPr>
                <w:rFonts w:ascii="Arial" w:hAnsi="Arial" w:cs="Arial"/>
                <w:sz w:val="20"/>
                <w:u w:val="single"/>
              </w:rPr>
              <w:t>h</w:t>
            </w:r>
            <w:r w:rsidR="00BD6D57" w:rsidRPr="00B60ED3">
              <w:rPr>
                <w:rFonts w:ascii="Arial" w:hAnsi="Arial" w:cs="Arial"/>
                <w:sz w:val="20"/>
                <w:u w:val="single"/>
              </w:rPr>
              <w:t>eld on</w:t>
            </w:r>
            <w:r w:rsidR="00232F2E">
              <w:rPr>
                <w:rFonts w:ascii="Arial" w:hAnsi="Arial" w:cs="Arial"/>
                <w:sz w:val="20"/>
                <w:u w:val="single"/>
              </w:rPr>
              <w:t xml:space="preserve"> </w:t>
            </w:r>
            <w:r w:rsidR="0015447E">
              <w:rPr>
                <w:rFonts w:ascii="Arial" w:hAnsi="Arial" w:cs="Arial"/>
                <w:sz w:val="20"/>
                <w:u w:val="single"/>
              </w:rPr>
              <w:t>4</w:t>
            </w:r>
            <w:r w:rsidR="00EF29FC">
              <w:rPr>
                <w:rFonts w:ascii="Arial" w:hAnsi="Arial" w:cs="Arial"/>
                <w:sz w:val="20"/>
                <w:u w:val="single"/>
              </w:rPr>
              <w:t xml:space="preserve"> Ma</w:t>
            </w:r>
            <w:r w:rsidR="0015447E">
              <w:rPr>
                <w:rFonts w:ascii="Arial" w:hAnsi="Arial" w:cs="Arial"/>
                <w:sz w:val="20"/>
                <w:u w:val="single"/>
              </w:rPr>
              <w:t>y</w:t>
            </w:r>
            <w:r w:rsidR="00EF29FC">
              <w:rPr>
                <w:rFonts w:ascii="Arial" w:hAnsi="Arial" w:cs="Arial"/>
                <w:sz w:val="20"/>
                <w:u w:val="single"/>
              </w:rPr>
              <w:t xml:space="preserve"> 2022</w:t>
            </w:r>
          </w:p>
          <w:p w14:paraId="639FA15E" w14:textId="7D594343" w:rsidR="003D0C57" w:rsidRDefault="00E56EEA" w:rsidP="00E22BF7">
            <w:pPr>
              <w:rPr>
                <w:rFonts w:ascii="Arial" w:hAnsi="Arial" w:cs="Arial"/>
                <w:sz w:val="20"/>
              </w:rPr>
            </w:pPr>
            <w:r>
              <w:rPr>
                <w:rFonts w:ascii="Arial" w:hAnsi="Arial" w:cs="Arial"/>
                <w:sz w:val="20"/>
              </w:rPr>
              <w:t xml:space="preserve">It was note that </w:t>
            </w:r>
            <w:r w:rsidR="0015447E">
              <w:rPr>
                <w:rFonts w:ascii="Arial" w:hAnsi="Arial" w:cs="Arial"/>
                <w:sz w:val="20"/>
              </w:rPr>
              <w:t>all matters arising had either been actioned or would be considered within the agenda</w:t>
            </w:r>
            <w:r>
              <w:rPr>
                <w:rFonts w:ascii="Arial" w:hAnsi="Arial" w:cs="Arial"/>
                <w:sz w:val="20"/>
              </w:rPr>
              <w:t>.</w:t>
            </w:r>
          </w:p>
          <w:p w14:paraId="7DFE8DCD" w14:textId="77777777" w:rsidR="00E0028E" w:rsidRPr="00B60ED3" w:rsidRDefault="00E0028E" w:rsidP="003D0C57">
            <w:pPr>
              <w:rPr>
                <w:rFonts w:ascii="Arial" w:hAnsi="Arial" w:cs="Arial"/>
                <w:sz w:val="20"/>
              </w:rPr>
            </w:pPr>
          </w:p>
        </w:tc>
        <w:tc>
          <w:tcPr>
            <w:tcW w:w="1417" w:type="dxa"/>
            <w:tcBorders>
              <w:left w:val="single" w:sz="4" w:space="0" w:color="auto"/>
            </w:tcBorders>
          </w:tcPr>
          <w:p w14:paraId="2992FEF0" w14:textId="77777777" w:rsidR="0060502A" w:rsidRPr="00B60ED3" w:rsidRDefault="0060502A" w:rsidP="002E1A2D">
            <w:pPr>
              <w:rPr>
                <w:rFonts w:ascii="Arial" w:hAnsi="Arial" w:cs="Arial"/>
                <w:sz w:val="20"/>
              </w:rPr>
            </w:pPr>
          </w:p>
          <w:p w14:paraId="074B14A2" w14:textId="77777777" w:rsidR="00E0028E" w:rsidRPr="00B60ED3" w:rsidRDefault="00E0028E" w:rsidP="002E1A2D">
            <w:pPr>
              <w:rPr>
                <w:rFonts w:ascii="Arial" w:hAnsi="Arial" w:cs="Arial"/>
                <w:sz w:val="20"/>
              </w:rPr>
            </w:pPr>
          </w:p>
        </w:tc>
      </w:tr>
      <w:tr w:rsidR="00737C3C" w:rsidRPr="00B60ED3" w14:paraId="10A341FA" w14:textId="77777777" w:rsidTr="006A7FDE">
        <w:trPr>
          <w:trHeight w:val="80"/>
        </w:trPr>
        <w:tc>
          <w:tcPr>
            <w:tcW w:w="1134" w:type="dxa"/>
            <w:tcBorders>
              <w:right w:val="single" w:sz="4" w:space="0" w:color="auto"/>
            </w:tcBorders>
          </w:tcPr>
          <w:p w14:paraId="08358FDF" w14:textId="77777777" w:rsidR="00737C3C" w:rsidRPr="00B60ED3" w:rsidRDefault="00737C3C" w:rsidP="002561B3">
            <w:pPr>
              <w:pStyle w:val="ListParagraph"/>
              <w:numPr>
                <w:ilvl w:val="0"/>
                <w:numId w:val="29"/>
              </w:numPr>
              <w:jc w:val="center"/>
              <w:rPr>
                <w:rFonts w:ascii="Arial" w:hAnsi="Arial" w:cs="Arial"/>
                <w:sz w:val="20"/>
              </w:rPr>
            </w:pPr>
          </w:p>
        </w:tc>
        <w:tc>
          <w:tcPr>
            <w:tcW w:w="8364" w:type="dxa"/>
            <w:tcBorders>
              <w:left w:val="nil"/>
            </w:tcBorders>
          </w:tcPr>
          <w:p w14:paraId="23C30D7B" w14:textId="3D71AA83" w:rsidR="00E12F64" w:rsidRPr="0015447E" w:rsidRDefault="00E12F64" w:rsidP="0015447E">
            <w:pPr>
              <w:jc w:val="both"/>
              <w:rPr>
                <w:rFonts w:ascii="Arial" w:hAnsi="Arial" w:cs="Arial"/>
                <w:bCs/>
                <w:sz w:val="20"/>
              </w:rPr>
            </w:pPr>
            <w:r w:rsidRPr="0015447E">
              <w:rPr>
                <w:rFonts w:ascii="Arial" w:hAnsi="Arial" w:cs="Arial"/>
                <w:bCs/>
                <w:sz w:val="20"/>
                <w:u w:val="single"/>
              </w:rPr>
              <w:t xml:space="preserve">Risk </w:t>
            </w:r>
            <w:r w:rsidR="00EF29FC" w:rsidRPr="0015447E">
              <w:rPr>
                <w:rFonts w:ascii="Arial" w:hAnsi="Arial" w:cs="Arial"/>
                <w:bCs/>
                <w:sz w:val="20"/>
                <w:u w:val="single"/>
              </w:rPr>
              <w:t>Register</w:t>
            </w:r>
            <w:r w:rsidR="00232F2E" w:rsidRPr="0015447E">
              <w:rPr>
                <w:rFonts w:ascii="Arial" w:hAnsi="Arial" w:cs="Arial"/>
                <w:bCs/>
                <w:sz w:val="20"/>
                <w:u w:val="single"/>
              </w:rPr>
              <w:t xml:space="preserve"> 202</w:t>
            </w:r>
            <w:r w:rsidR="008A72AD" w:rsidRPr="0015447E">
              <w:rPr>
                <w:rFonts w:ascii="Arial" w:hAnsi="Arial" w:cs="Arial"/>
                <w:bCs/>
                <w:sz w:val="20"/>
                <w:u w:val="single"/>
              </w:rPr>
              <w:t>1</w:t>
            </w:r>
            <w:r w:rsidRPr="0015447E">
              <w:rPr>
                <w:rFonts w:ascii="Arial" w:hAnsi="Arial" w:cs="Arial"/>
                <w:bCs/>
                <w:sz w:val="20"/>
                <w:u w:val="single"/>
              </w:rPr>
              <w:t>/</w:t>
            </w:r>
            <w:r w:rsidR="002561B3" w:rsidRPr="0015447E">
              <w:rPr>
                <w:rFonts w:ascii="Arial" w:hAnsi="Arial" w:cs="Arial"/>
                <w:bCs/>
                <w:sz w:val="20"/>
                <w:u w:val="single"/>
              </w:rPr>
              <w:t>2</w:t>
            </w:r>
            <w:r w:rsidR="008A72AD" w:rsidRPr="0015447E">
              <w:rPr>
                <w:rFonts w:ascii="Arial" w:hAnsi="Arial" w:cs="Arial"/>
                <w:bCs/>
                <w:sz w:val="20"/>
                <w:u w:val="single"/>
              </w:rPr>
              <w:t>2</w:t>
            </w:r>
          </w:p>
          <w:p w14:paraId="4085FB53" w14:textId="0CB0E1F6" w:rsidR="00037E9D" w:rsidRDefault="00E56EEA" w:rsidP="0015447E">
            <w:pPr>
              <w:jc w:val="both"/>
              <w:rPr>
                <w:rFonts w:ascii="Arial" w:hAnsi="Arial" w:cs="Arial"/>
                <w:bCs/>
                <w:sz w:val="20"/>
              </w:rPr>
            </w:pPr>
            <w:r>
              <w:rPr>
                <w:rFonts w:ascii="Arial" w:hAnsi="Arial" w:cs="Arial"/>
                <w:bCs/>
                <w:sz w:val="20"/>
              </w:rPr>
              <w:t>This item was presented by the Group Principal</w:t>
            </w:r>
            <w:r w:rsidR="0015447E">
              <w:rPr>
                <w:rFonts w:ascii="Arial" w:hAnsi="Arial" w:cs="Arial"/>
                <w:bCs/>
                <w:sz w:val="20"/>
              </w:rPr>
              <w:t xml:space="preserve">.  </w:t>
            </w:r>
            <w:r w:rsidR="00575D9E">
              <w:rPr>
                <w:rFonts w:ascii="Arial" w:hAnsi="Arial" w:cs="Arial"/>
                <w:bCs/>
                <w:sz w:val="20"/>
              </w:rPr>
              <w:t xml:space="preserve">Members noted the annual updated Risk Register had been considered by the Board at its last meeting on 18 May 2022.  The Group Principal went through the key updates in the risks.  </w:t>
            </w:r>
          </w:p>
          <w:p w14:paraId="78D95D0D" w14:textId="77777777" w:rsidR="00616088" w:rsidRDefault="00616088" w:rsidP="0015447E">
            <w:pPr>
              <w:jc w:val="both"/>
              <w:rPr>
                <w:rFonts w:ascii="Arial" w:hAnsi="Arial" w:cs="Arial"/>
                <w:bCs/>
                <w:sz w:val="20"/>
              </w:rPr>
            </w:pPr>
          </w:p>
          <w:p w14:paraId="0A9FF222" w14:textId="5DCAF9DA" w:rsidR="00037E9D" w:rsidRDefault="00575D9E" w:rsidP="0015447E">
            <w:pPr>
              <w:jc w:val="both"/>
              <w:rPr>
                <w:rFonts w:ascii="Arial" w:hAnsi="Arial" w:cs="Arial"/>
                <w:bCs/>
                <w:sz w:val="20"/>
              </w:rPr>
            </w:pPr>
            <w:r>
              <w:rPr>
                <w:rFonts w:ascii="Arial" w:hAnsi="Arial" w:cs="Arial"/>
                <w:bCs/>
                <w:sz w:val="20"/>
              </w:rPr>
              <w:t xml:space="preserve">In relation to risk 1, the risk of radicalisation and sexual exploitation on campus, </w:t>
            </w:r>
            <w:r w:rsidR="00527957">
              <w:rPr>
                <w:rFonts w:ascii="Arial" w:hAnsi="Arial" w:cs="Arial"/>
                <w:bCs/>
                <w:sz w:val="20"/>
              </w:rPr>
              <w:t>m</w:t>
            </w:r>
            <w:r>
              <w:rPr>
                <w:rFonts w:ascii="Arial" w:hAnsi="Arial" w:cs="Arial"/>
                <w:bCs/>
                <w:sz w:val="20"/>
              </w:rPr>
              <w:t>embers noted the review of the prevent action plan</w:t>
            </w:r>
            <w:r w:rsidR="00B9042B">
              <w:rPr>
                <w:rFonts w:ascii="Arial" w:hAnsi="Arial" w:cs="Arial"/>
                <w:bCs/>
                <w:sz w:val="20"/>
              </w:rPr>
              <w:t>,</w:t>
            </w:r>
            <w:r>
              <w:rPr>
                <w:rFonts w:ascii="Arial" w:hAnsi="Arial" w:cs="Arial"/>
                <w:bCs/>
                <w:sz w:val="20"/>
              </w:rPr>
              <w:t xml:space="preserve"> by the DfE Prevent Coordinator</w:t>
            </w:r>
            <w:r w:rsidR="00B9042B">
              <w:rPr>
                <w:rFonts w:ascii="Arial" w:hAnsi="Arial" w:cs="Arial"/>
                <w:bCs/>
                <w:sz w:val="20"/>
              </w:rPr>
              <w:t>,</w:t>
            </w:r>
            <w:r>
              <w:rPr>
                <w:rFonts w:ascii="Arial" w:hAnsi="Arial" w:cs="Arial"/>
                <w:bCs/>
                <w:sz w:val="20"/>
              </w:rPr>
              <w:t xml:space="preserve"> was scheduled for mid-July.  </w:t>
            </w:r>
          </w:p>
          <w:p w14:paraId="4EDFF5D6" w14:textId="77777777" w:rsidR="00616088" w:rsidRDefault="00616088" w:rsidP="0015447E">
            <w:pPr>
              <w:jc w:val="both"/>
              <w:rPr>
                <w:rFonts w:ascii="Arial" w:hAnsi="Arial" w:cs="Arial"/>
                <w:bCs/>
                <w:sz w:val="20"/>
              </w:rPr>
            </w:pPr>
          </w:p>
          <w:p w14:paraId="69FA6C1F" w14:textId="2074092E" w:rsidR="0075135F" w:rsidRDefault="00575D9E" w:rsidP="0015447E">
            <w:pPr>
              <w:jc w:val="both"/>
              <w:rPr>
                <w:rFonts w:ascii="Arial" w:hAnsi="Arial" w:cs="Arial"/>
                <w:bCs/>
                <w:sz w:val="20"/>
              </w:rPr>
            </w:pPr>
            <w:r>
              <w:rPr>
                <w:rFonts w:ascii="Arial" w:hAnsi="Arial" w:cs="Arial"/>
                <w:bCs/>
                <w:sz w:val="20"/>
              </w:rPr>
              <w:t xml:space="preserve">In relation to risk 2, failure to meet the budget/forecast to reduce the operating deficit, the Group Principal </w:t>
            </w:r>
            <w:r w:rsidR="00527957">
              <w:rPr>
                <w:rFonts w:ascii="Arial" w:hAnsi="Arial" w:cs="Arial"/>
                <w:bCs/>
                <w:sz w:val="20"/>
              </w:rPr>
              <w:t xml:space="preserve">informed </w:t>
            </w:r>
            <w:r w:rsidR="00037E9D">
              <w:rPr>
                <w:rFonts w:ascii="Arial" w:hAnsi="Arial" w:cs="Arial"/>
                <w:bCs/>
                <w:sz w:val="20"/>
              </w:rPr>
              <w:t>members</w:t>
            </w:r>
            <w:r>
              <w:rPr>
                <w:rFonts w:ascii="Arial" w:hAnsi="Arial" w:cs="Arial"/>
                <w:bCs/>
                <w:sz w:val="20"/>
              </w:rPr>
              <w:t xml:space="preserve"> there was no change in the movement of the risk</w:t>
            </w:r>
            <w:r w:rsidR="00B9042B">
              <w:rPr>
                <w:rFonts w:ascii="Arial" w:hAnsi="Arial" w:cs="Arial"/>
                <w:bCs/>
                <w:sz w:val="20"/>
              </w:rPr>
              <w:t xml:space="preserve"> and</w:t>
            </w:r>
            <w:r>
              <w:rPr>
                <w:rFonts w:ascii="Arial" w:hAnsi="Arial" w:cs="Arial"/>
                <w:bCs/>
                <w:sz w:val="20"/>
              </w:rPr>
              <w:t xml:space="preserve"> there was continued monitoring of 16-18 applications and offers accepted.</w:t>
            </w:r>
            <w:r w:rsidR="00D34327">
              <w:rPr>
                <w:rFonts w:ascii="Arial" w:hAnsi="Arial" w:cs="Arial"/>
                <w:bCs/>
                <w:sz w:val="20"/>
              </w:rPr>
              <w:t xml:space="preserve">  She </w:t>
            </w:r>
            <w:r w:rsidR="008E4F0F">
              <w:rPr>
                <w:rFonts w:ascii="Arial" w:hAnsi="Arial" w:cs="Arial"/>
                <w:bCs/>
                <w:sz w:val="20"/>
              </w:rPr>
              <w:t>confirmed</w:t>
            </w:r>
            <w:r w:rsidR="00D34327">
              <w:rPr>
                <w:rFonts w:ascii="Arial" w:hAnsi="Arial" w:cs="Arial"/>
                <w:bCs/>
                <w:sz w:val="20"/>
              </w:rPr>
              <w:t xml:space="preserve"> that as </w:t>
            </w:r>
            <w:r w:rsidR="008E4F0F">
              <w:rPr>
                <w:rFonts w:ascii="Arial" w:hAnsi="Arial" w:cs="Arial"/>
                <w:bCs/>
                <w:sz w:val="20"/>
              </w:rPr>
              <w:t>of</w:t>
            </w:r>
            <w:r w:rsidR="00D34327">
              <w:rPr>
                <w:rFonts w:ascii="Arial" w:hAnsi="Arial" w:cs="Arial"/>
                <w:bCs/>
                <w:sz w:val="20"/>
              </w:rPr>
              <w:t xml:space="preserve"> June 2022, offers accepted were 221 ahead of the previous year.  The new curriculum strategy for Langley College presented to the Board had identified opportunities for the return of entry level and level 1 provision to Langley.  HE and </w:t>
            </w:r>
            <w:r w:rsidR="008E4F0F">
              <w:rPr>
                <w:rFonts w:ascii="Arial" w:hAnsi="Arial" w:cs="Arial"/>
                <w:bCs/>
                <w:sz w:val="20"/>
              </w:rPr>
              <w:t xml:space="preserve">Apprenticeship Growth Strategy </w:t>
            </w:r>
            <w:r w:rsidR="00D34327">
              <w:rPr>
                <w:rFonts w:ascii="Arial" w:hAnsi="Arial" w:cs="Arial"/>
                <w:bCs/>
                <w:sz w:val="20"/>
              </w:rPr>
              <w:t xml:space="preserve">was presented to the Strategy, </w:t>
            </w:r>
            <w:r w:rsidR="008E4F0F">
              <w:rPr>
                <w:rFonts w:ascii="Arial" w:hAnsi="Arial" w:cs="Arial"/>
                <w:bCs/>
                <w:sz w:val="20"/>
              </w:rPr>
              <w:t>Governance</w:t>
            </w:r>
            <w:r w:rsidR="00D34327">
              <w:rPr>
                <w:rFonts w:ascii="Arial" w:hAnsi="Arial" w:cs="Arial"/>
                <w:bCs/>
                <w:sz w:val="20"/>
              </w:rPr>
              <w:t xml:space="preserve"> &amp; Search Committee in June 2022.  </w:t>
            </w:r>
          </w:p>
          <w:p w14:paraId="64D66E9A" w14:textId="00E70430" w:rsidR="00037E9D" w:rsidRDefault="00D34327" w:rsidP="0015447E">
            <w:pPr>
              <w:jc w:val="both"/>
              <w:rPr>
                <w:rFonts w:ascii="Arial" w:hAnsi="Arial" w:cs="Arial"/>
                <w:bCs/>
                <w:sz w:val="20"/>
              </w:rPr>
            </w:pPr>
            <w:r>
              <w:rPr>
                <w:rFonts w:ascii="Arial" w:hAnsi="Arial" w:cs="Arial"/>
                <w:bCs/>
                <w:sz w:val="20"/>
              </w:rPr>
              <w:lastRenderedPageBreak/>
              <w:t xml:space="preserve">Members </w:t>
            </w:r>
            <w:r w:rsidR="008E4F0F">
              <w:rPr>
                <w:rFonts w:ascii="Arial" w:hAnsi="Arial" w:cs="Arial"/>
                <w:bCs/>
                <w:sz w:val="20"/>
              </w:rPr>
              <w:t>discussed</w:t>
            </w:r>
            <w:r>
              <w:rPr>
                <w:rFonts w:ascii="Arial" w:hAnsi="Arial" w:cs="Arial"/>
                <w:bCs/>
                <w:sz w:val="20"/>
              </w:rPr>
              <w:t xml:space="preserve"> the issue of the inability to effectively manage </w:t>
            </w:r>
            <w:r w:rsidR="008E4F0F">
              <w:rPr>
                <w:rFonts w:ascii="Arial" w:hAnsi="Arial" w:cs="Arial"/>
                <w:bCs/>
                <w:sz w:val="20"/>
              </w:rPr>
              <w:t>ongoing</w:t>
            </w:r>
            <w:r>
              <w:rPr>
                <w:rFonts w:ascii="Arial" w:hAnsi="Arial" w:cs="Arial"/>
                <w:bCs/>
                <w:sz w:val="20"/>
              </w:rPr>
              <w:t xml:space="preserve"> inflationary pressure, specifically power and staffing costs.  It was noted the fuel contracts were due to go to tender in July 2022.  Members </w:t>
            </w:r>
            <w:r w:rsidR="0075135F">
              <w:rPr>
                <w:rFonts w:ascii="Arial" w:hAnsi="Arial" w:cs="Arial"/>
                <w:bCs/>
                <w:sz w:val="20"/>
              </w:rPr>
              <w:t>considered</w:t>
            </w:r>
            <w:r>
              <w:rPr>
                <w:rFonts w:ascii="Arial" w:hAnsi="Arial" w:cs="Arial"/>
                <w:bCs/>
                <w:sz w:val="20"/>
              </w:rPr>
              <w:t xml:space="preserve"> the </w:t>
            </w:r>
            <w:r w:rsidR="008E4F0F">
              <w:rPr>
                <w:rFonts w:ascii="Arial" w:hAnsi="Arial" w:cs="Arial"/>
                <w:bCs/>
                <w:sz w:val="20"/>
              </w:rPr>
              <w:t>cost-of-living</w:t>
            </w:r>
            <w:r>
              <w:rPr>
                <w:rFonts w:ascii="Arial" w:hAnsi="Arial" w:cs="Arial"/>
                <w:bCs/>
                <w:sz w:val="20"/>
              </w:rPr>
              <w:t xml:space="preserve"> increases and the pressure on staffing costs as staff needed more income</w:t>
            </w:r>
            <w:r w:rsidR="0075135F">
              <w:rPr>
                <w:rFonts w:ascii="Arial" w:hAnsi="Arial" w:cs="Arial"/>
                <w:bCs/>
                <w:sz w:val="20"/>
              </w:rPr>
              <w:t>.</w:t>
            </w:r>
            <w:r>
              <w:rPr>
                <w:rFonts w:ascii="Arial" w:hAnsi="Arial" w:cs="Arial"/>
                <w:bCs/>
                <w:sz w:val="20"/>
              </w:rPr>
              <w:t xml:space="preserve">  </w:t>
            </w:r>
          </w:p>
          <w:p w14:paraId="39985910" w14:textId="77777777" w:rsidR="00616088" w:rsidRDefault="00616088" w:rsidP="0015447E">
            <w:pPr>
              <w:jc w:val="both"/>
              <w:rPr>
                <w:rFonts w:ascii="Arial" w:hAnsi="Arial" w:cs="Arial"/>
                <w:bCs/>
                <w:sz w:val="20"/>
              </w:rPr>
            </w:pPr>
          </w:p>
          <w:p w14:paraId="6BBABD50" w14:textId="249D9A6D" w:rsidR="00B9042B" w:rsidRDefault="00D34327" w:rsidP="0015447E">
            <w:pPr>
              <w:jc w:val="both"/>
              <w:rPr>
                <w:rFonts w:ascii="Arial" w:hAnsi="Arial" w:cs="Arial"/>
                <w:bCs/>
                <w:sz w:val="20"/>
              </w:rPr>
            </w:pPr>
            <w:r>
              <w:rPr>
                <w:rFonts w:ascii="Arial" w:hAnsi="Arial" w:cs="Arial"/>
                <w:bCs/>
                <w:sz w:val="20"/>
              </w:rPr>
              <w:t>Members also dis</w:t>
            </w:r>
            <w:r w:rsidR="0075135F">
              <w:rPr>
                <w:rFonts w:ascii="Arial" w:hAnsi="Arial" w:cs="Arial"/>
                <w:bCs/>
                <w:sz w:val="20"/>
              </w:rPr>
              <w:t>cussed</w:t>
            </w:r>
            <w:r>
              <w:rPr>
                <w:rFonts w:ascii="Arial" w:hAnsi="Arial" w:cs="Arial"/>
                <w:bCs/>
                <w:sz w:val="20"/>
              </w:rPr>
              <w:t xml:space="preserve"> the risk </w:t>
            </w:r>
            <w:r w:rsidR="0075135F">
              <w:rPr>
                <w:rFonts w:ascii="Arial" w:hAnsi="Arial" w:cs="Arial"/>
                <w:bCs/>
                <w:sz w:val="20"/>
              </w:rPr>
              <w:t xml:space="preserve">related to </w:t>
            </w:r>
            <w:r>
              <w:rPr>
                <w:rFonts w:ascii="Arial" w:hAnsi="Arial" w:cs="Arial"/>
                <w:bCs/>
                <w:sz w:val="20"/>
              </w:rPr>
              <w:t xml:space="preserve">the Office for National </w:t>
            </w:r>
            <w:r w:rsidR="008E4F0F">
              <w:rPr>
                <w:rFonts w:ascii="Arial" w:hAnsi="Arial" w:cs="Arial"/>
                <w:bCs/>
                <w:sz w:val="20"/>
              </w:rPr>
              <w:t>Statistics</w:t>
            </w:r>
            <w:r>
              <w:rPr>
                <w:rFonts w:ascii="Arial" w:hAnsi="Arial" w:cs="Arial"/>
                <w:bCs/>
                <w:sz w:val="20"/>
              </w:rPr>
              <w:t xml:space="preserve"> </w:t>
            </w:r>
            <w:r w:rsidR="00B9042B">
              <w:rPr>
                <w:rFonts w:ascii="Arial" w:hAnsi="Arial" w:cs="Arial"/>
                <w:bCs/>
                <w:sz w:val="20"/>
              </w:rPr>
              <w:t xml:space="preserve">(ONS) </w:t>
            </w:r>
            <w:r>
              <w:rPr>
                <w:rFonts w:ascii="Arial" w:hAnsi="Arial" w:cs="Arial"/>
                <w:bCs/>
                <w:sz w:val="20"/>
              </w:rPr>
              <w:t xml:space="preserve">provision to change the status of </w:t>
            </w:r>
            <w:r w:rsidR="008E4F0F">
              <w:rPr>
                <w:rFonts w:ascii="Arial" w:hAnsi="Arial" w:cs="Arial"/>
                <w:bCs/>
                <w:sz w:val="20"/>
              </w:rPr>
              <w:t>colleges</w:t>
            </w:r>
            <w:r>
              <w:rPr>
                <w:rFonts w:ascii="Arial" w:hAnsi="Arial" w:cs="Arial"/>
                <w:bCs/>
                <w:sz w:val="20"/>
              </w:rPr>
              <w:t>.</w:t>
            </w:r>
            <w:r w:rsidR="0075135F">
              <w:rPr>
                <w:rFonts w:ascii="Arial" w:hAnsi="Arial" w:cs="Arial"/>
                <w:bCs/>
                <w:sz w:val="20"/>
              </w:rPr>
              <w:t xml:space="preserve"> </w:t>
            </w:r>
            <w:r>
              <w:rPr>
                <w:rFonts w:ascii="Arial" w:hAnsi="Arial" w:cs="Arial"/>
                <w:bCs/>
                <w:sz w:val="20"/>
              </w:rPr>
              <w:t xml:space="preserve">The ONS were reviewing the </w:t>
            </w:r>
            <w:r w:rsidR="0075135F">
              <w:rPr>
                <w:rFonts w:ascii="Arial" w:hAnsi="Arial" w:cs="Arial"/>
                <w:bCs/>
                <w:sz w:val="20"/>
              </w:rPr>
              <w:t xml:space="preserve">college </w:t>
            </w:r>
            <w:r>
              <w:rPr>
                <w:rFonts w:ascii="Arial" w:hAnsi="Arial" w:cs="Arial"/>
                <w:bCs/>
                <w:sz w:val="20"/>
              </w:rPr>
              <w:t xml:space="preserve">status as private sector organisations and there would be new controls on </w:t>
            </w:r>
            <w:r w:rsidR="008E4F0F">
              <w:rPr>
                <w:rFonts w:ascii="Arial" w:hAnsi="Arial" w:cs="Arial"/>
                <w:bCs/>
                <w:sz w:val="20"/>
              </w:rPr>
              <w:t>college borrowing</w:t>
            </w:r>
            <w:r>
              <w:rPr>
                <w:rFonts w:ascii="Arial" w:hAnsi="Arial" w:cs="Arial"/>
                <w:bCs/>
                <w:sz w:val="20"/>
              </w:rPr>
              <w:t xml:space="preserve"> and the treatment of commercial income.  </w:t>
            </w:r>
          </w:p>
          <w:p w14:paraId="4D39FDD8" w14:textId="77777777" w:rsidR="00616088" w:rsidRDefault="00616088" w:rsidP="0015447E">
            <w:pPr>
              <w:jc w:val="both"/>
              <w:rPr>
                <w:rFonts w:ascii="Arial" w:hAnsi="Arial" w:cs="Arial"/>
                <w:bCs/>
                <w:sz w:val="20"/>
              </w:rPr>
            </w:pPr>
          </w:p>
          <w:p w14:paraId="109F2351" w14:textId="209A0683" w:rsidR="00B9042B" w:rsidRDefault="00D34327" w:rsidP="0015447E">
            <w:pPr>
              <w:jc w:val="both"/>
              <w:rPr>
                <w:rFonts w:ascii="Arial" w:hAnsi="Arial" w:cs="Arial"/>
                <w:bCs/>
                <w:sz w:val="20"/>
              </w:rPr>
            </w:pPr>
            <w:r>
              <w:rPr>
                <w:rFonts w:ascii="Arial" w:hAnsi="Arial" w:cs="Arial"/>
                <w:bCs/>
                <w:sz w:val="20"/>
              </w:rPr>
              <w:t>There would also be changes to DfE capital projec</w:t>
            </w:r>
            <w:r w:rsidR="00B9042B">
              <w:rPr>
                <w:rFonts w:ascii="Arial" w:hAnsi="Arial" w:cs="Arial"/>
                <w:bCs/>
                <w:sz w:val="20"/>
              </w:rPr>
              <w:t>ts but the College ch</w:t>
            </w:r>
            <w:r>
              <w:rPr>
                <w:rFonts w:ascii="Arial" w:hAnsi="Arial" w:cs="Arial"/>
                <w:bCs/>
                <w:sz w:val="20"/>
              </w:rPr>
              <w:t>ange of status was</w:t>
            </w:r>
            <w:r w:rsidR="00B9042B">
              <w:rPr>
                <w:rFonts w:ascii="Arial" w:hAnsi="Arial" w:cs="Arial"/>
                <w:bCs/>
                <w:sz w:val="20"/>
              </w:rPr>
              <w:t xml:space="preserve"> noted as at an </w:t>
            </w:r>
            <w:r>
              <w:rPr>
                <w:rFonts w:ascii="Arial" w:hAnsi="Arial" w:cs="Arial"/>
                <w:bCs/>
                <w:sz w:val="20"/>
              </w:rPr>
              <w:t>early stage</w:t>
            </w:r>
            <w:r w:rsidR="00B9042B">
              <w:rPr>
                <w:rFonts w:ascii="Arial" w:hAnsi="Arial" w:cs="Arial"/>
                <w:bCs/>
                <w:sz w:val="20"/>
              </w:rPr>
              <w:t xml:space="preserve"> and</w:t>
            </w:r>
            <w:r>
              <w:rPr>
                <w:rFonts w:ascii="Arial" w:hAnsi="Arial" w:cs="Arial"/>
                <w:bCs/>
                <w:sz w:val="20"/>
              </w:rPr>
              <w:t xml:space="preserve"> so no immediate action</w:t>
            </w:r>
            <w:r w:rsidR="00B9042B">
              <w:rPr>
                <w:rFonts w:ascii="Arial" w:hAnsi="Arial" w:cs="Arial"/>
                <w:bCs/>
                <w:sz w:val="20"/>
              </w:rPr>
              <w:t>,</w:t>
            </w:r>
            <w:r>
              <w:rPr>
                <w:rFonts w:ascii="Arial" w:hAnsi="Arial" w:cs="Arial"/>
                <w:bCs/>
                <w:sz w:val="20"/>
              </w:rPr>
              <w:t xml:space="preserve"> by the DfE</w:t>
            </w:r>
            <w:r w:rsidR="00B9042B">
              <w:rPr>
                <w:rFonts w:ascii="Arial" w:hAnsi="Arial" w:cs="Arial"/>
                <w:bCs/>
                <w:sz w:val="20"/>
              </w:rPr>
              <w:t xml:space="preserve">, </w:t>
            </w:r>
            <w:r>
              <w:rPr>
                <w:rFonts w:ascii="Arial" w:hAnsi="Arial" w:cs="Arial"/>
                <w:bCs/>
                <w:sz w:val="20"/>
              </w:rPr>
              <w:t>was required</w:t>
            </w:r>
            <w:r w:rsidR="00037E9D">
              <w:rPr>
                <w:rFonts w:ascii="Arial" w:hAnsi="Arial" w:cs="Arial"/>
                <w:bCs/>
                <w:sz w:val="20"/>
              </w:rPr>
              <w:t xml:space="preserve">. </w:t>
            </w:r>
          </w:p>
          <w:p w14:paraId="3FDCB22A" w14:textId="372FBAE8" w:rsidR="0015447E" w:rsidRDefault="00037E9D" w:rsidP="0015447E">
            <w:pPr>
              <w:jc w:val="both"/>
              <w:rPr>
                <w:rFonts w:ascii="Arial" w:hAnsi="Arial" w:cs="Arial"/>
                <w:bCs/>
                <w:sz w:val="20"/>
              </w:rPr>
            </w:pPr>
            <w:r>
              <w:rPr>
                <w:rFonts w:ascii="Arial" w:hAnsi="Arial" w:cs="Arial"/>
                <w:bCs/>
                <w:sz w:val="20"/>
              </w:rPr>
              <w:t>M</w:t>
            </w:r>
            <w:r w:rsidR="00D34327">
              <w:rPr>
                <w:rFonts w:ascii="Arial" w:hAnsi="Arial" w:cs="Arial"/>
                <w:bCs/>
                <w:sz w:val="20"/>
              </w:rPr>
              <w:t xml:space="preserve">embers would be </w:t>
            </w:r>
            <w:r w:rsidR="00B9042B">
              <w:rPr>
                <w:rFonts w:ascii="Arial" w:hAnsi="Arial" w:cs="Arial"/>
                <w:bCs/>
                <w:sz w:val="20"/>
              </w:rPr>
              <w:t xml:space="preserve">kept up to date on the </w:t>
            </w:r>
            <w:r w:rsidR="00D34327">
              <w:rPr>
                <w:rFonts w:ascii="Arial" w:hAnsi="Arial" w:cs="Arial"/>
                <w:bCs/>
                <w:sz w:val="20"/>
              </w:rPr>
              <w:t>ONS work</w:t>
            </w:r>
            <w:r w:rsidR="00B9042B">
              <w:rPr>
                <w:rFonts w:ascii="Arial" w:hAnsi="Arial" w:cs="Arial"/>
                <w:bCs/>
                <w:sz w:val="20"/>
              </w:rPr>
              <w:t>.</w:t>
            </w:r>
            <w:r w:rsidR="00D34327">
              <w:rPr>
                <w:rFonts w:ascii="Arial" w:hAnsi="Arial" w:cs="Arial"/>
                <w:bCs/>
                <w:sz w:val="20"/>
              </w:rPr>
              <w:t xml:space="preserve">  </w:t>
            </w:r>
          </w:p>
          <w:p w14:paraId="5FB3E681" w14:textId="139EC180" w:rsidR="00D34327" w:rsidRDefault="00D34327" w:rsidP="0015447E">
            <w:pPr>
              <w:jc w:val="both"/>
              <w:rPr>
                <w:rFonts w:ascii="Arial" w:hAnsi="Arial" w:cs="Arial"/>
                <w:bCs/>
                <w:sz w:val="20"/>
              </w:rPr>
            </w:pPr>
          </w:p>
          <w:p w14:paraId="32480B16" w14:textId="691203BF" w:rsidR="00D34327" w:rsidRDefault="00D34327" w:rsidP="0015447E">
            <w:pPr>
              <w:jc w:val="both"/>
              <w:rPr>
                <w:rFonts w:ascii="Arial" w:hAnsi="Arial" w:cs="Arial"/>
                <w:bCs/>
                <w:sz w:val="20"/>
              </w:rPr>
            </w:pPr>
            <w:r>
              <w:rPr>
                <w:rFonts w:ascii="Arial" w:hAnsi="Arial" w:cs="Arial"/>
                <w:bCs/>
                <w:sz w:val="20"/>
              </w:rPr>
              <w:t xml:space="preserve">Members noted that all risks </w:t>
            </w:r>
            <w:r w:rsidR="00B9042B">
              <w:rPr>
                <w:rFonts w:ascii="Arial" w:hAnsi="Arial" w:cs="Arial"/>
                <w:bCs/>
                <w:sz w:val="20"/>
              </w:rPr>
              <w:t xml:space="preserve">had been </w:t>
            </w:r>
            <w:r>
              <w:rPr>
                <w:rFonts w:ascii="Arial" w:hAnsi="Arial" w:cs="Arial"/>
                <w:bCs/>
                <w:sz w:val="20"/>
              </w:rPr>
              <w:t xml:space="preserve">allocated to a </w:t>
            </w:r>
            <w:r w:rsidR="00B9042B">
              <w:rPr>
                <w:rFonts w:ascii="Arial" w:hAnsi="Arial" w:cs="Arial"/>
                <w:bCs/>
                <w:sz w:val="20"/>
              </w:rPr>
              <w:t>c</w:t>
            </w:r>
            <w:r>
              <w:rPr>
                <w:rFonts w:ascii="Arial" w:hAnsi="Arial" w:cs="Arial"/>
                <w:bCs/>
                <w:sz w:val="20"/>
              </w:rPr>
              <w:t>ommittee of the Board</w:t>
            </w:r>
            <w:r w:rsidR="00B9042B">
              <w:rPr>
                <w:rFonts w:ascii="Arial" w:hAnsi="Arial" w:cs="Arial"/>
                <w:bCs/>
                <w:sz w:val="20"/>
              </w:rPr>
              <w:t xml:space="preserve"> to consider</w:t>
            </w:r>
            <w:r>
              <w:rPr>
                <w:rFonts w:ascii="Arial" w:hAnsi="Arial" w:cs="Arial"/>
                <w:bCs/>
                <w:sz w:val="20"/>
              </w:rPr>
              <w:t xml:space="preserve">, save for </w:t>
            </w:r>
            <w:r w:rsidR="008E4F0F">
              <w:rPr>
                <w:rFonts w:ascii="Arial" w:hAnsi="Arial" w:cs="Arial"/>
                <w:bCs/>
                <w:sz w:val="20"/>
              </w:rPr>
              <w:t>risks</w:t>
            </w:r>
            <w:r>
              <w:rPr>
                <w:rFonts w:ascii="Arial" w:hAnsi="Arial" w:cs="Arial"/>
                <w:bCs/>
                <w:sz w:val="20"/>
              </w:rPr>
              <w:t xml:space="preserve"> 6 &amp; 7</w:t>
            </w:r>
            <w:r w:rsidR="009B083A">
              <w:rPr>
                <w:rFonts w:ascii="Arial" w:hAnsi="Arial" w:cs="Arial"/>
                <w:bCs/>
                <w:sz w:val="20"/>
              </w:rPr>
              <w:t xml:space="preserve"> which would now be allocated a committee for initial review and consideration.</w:t>
            </w:r>
            <w:r w:rsidR="00B9042B">
              <w:rPr>
                <w:rFonts w:ascii="Arial" w:hAnsi="Arial" w:cs="Arial"/>
                <w:bCs/>
                <w:sz w:val="20"/>
              </w:rPr>
              <w:t xml:space="preserve"> The </w:t>
            </w:r>
            <w:r w:rsidR="009B083A">
              <w:rPr>
                <w:rFonts w:ascii="Arial" w:hAnsi="Arial" w:cs="Arial"/>
                <w:bCs/>
                <w:sz w:val="20"/>
              </w:rPr>
              <w:t xml:space="preserve">risks were, </w:t>
            </w:r>
            <w:r w:rsidR="00B9042B">
              <w:rPr>
                <w:rFonts w:ascii="Arial" w:hAnsi="Arial" w:cs="Arial"/>
                <w:bCs/>
                <w:sz w:val="20"/>
              </w:rPr>
              <w:t>first</w:t>
            </w:r>
            <w:r w:rsidR="009B083A">
              <w:rPr>
                <w:rFonts w:ascii="Arial" w:hAnsi="Arial" w:cs="Arial"/>
                <w:bCs/>
                <w:sz w:val="20"/>
              </w:rPr>
              <w:t>,</w:t>
            </w:r>
            <w:r>
              <w:rPr>
                <w:rFonts w:ascii="Arial" w:hAnsi="Arial" w:cs="Arial"/>
                <w:bCs/>
                <w:sz w:val="20"/>
              </w:rPr>
              <w:t xml:space="preserve"> the ONS </w:t>
            </w:r>
            <w:r w:rsidR="008E4F0F">
              <w:rPr>
                <w:rFonts w:ascii="Arial" w:hAnsi="Arial" w:cs="Arial"/>
                <w:bCs/>
                <w:sz w:val="20"/>
              </w:rPr>
              <w:t>review,</w:t>
            </w:r>
            <w:r>
              <w:rPr>
                <w:rFonts w:ascii="Arial" w:hAnsi="Arial" w:cs="Arial"/>
                <w:bCs/>
                <w:sz w:val="20"/>
              </w:rPr>
              <w:t xml:space="preserve"> and </w:t>
            </w:r>
            <w:r w:rsidR="00B9042B">
              <w:rPr>
                <w:rFonts w:ascii="Arial" w:hAnsi="Arial" w:cs="Arial"/>
                <w:bCs/>
                <w:sz w:val="20"/>
              </w:rPr>
              <w:t>second</w:t>
            </w:r>
            <w:r>
              <w:rPr>
                <w:rFonts w:ascii="Arial" w:hAnsi="Arial" w:cs="Arial"/>
                <w:bCs/>
                <w:sz w:val="20"/>
              </w:rPr>
              <w:t xml:space="preserve"> the financial and quality risk associated with the reintroduction of level 1 provision at Langley College from September 2022. </w:t>
            </w:r>
            <w:r w:rsidR="00616088">
              <w:rPr>
                <w:rFonts w:ascii="Arial" w:hAnsi="Arial" w:cs="Arial"/>
                <w:bCs/>
                <w:sz w:val="20"/>
              </w:rPr>
              <w:t xml:space="preserve"> </w:t>
            </w:r>
            <w:r>
              <w:rPr>
                <w:rFonts w:ascii="Arial" w:hAnsi="Arial" w:cs="Arial"/>
                <w:bCs/>
                <w:sz w:val="20"/>
              </w:rPr>
              <w:t xml:space="preserve">The Chair thanked the </w:t>
            </w:r>
            <w:r w:rsidR="0075135F">
              <w:rPr>
                <w:rFonts w:ascii="Arial" w:hAnsi="Arial" w:cs="Arial"/>
                <w:bCs/>
                <w:sz w:val="20"/>
              </w:rPr>
              <w:t>G</w:t>
            </w:r>
            <w:r>
              <w:rPr>
                <w:rFonts w:ascii="Arial" w:hAnsi="Arial" w:cs="Arial"/>
                <w:bCs/>
                <w:sz w:val="20"/>
              </w:rPr>
              <w:t>roup Principal for her report.</w:t>
            </w:r>
          </w:p>
          <w:p w14:paraId="54F4CAF3" w14:textId="2CEA9ED9" w:rsidR="007322B1" w:rsidRPr="007322B1" w:rsidRDefault="007322B1" w:rsidP="0015447E">
            <w:pPr>
              <w:jc w:val="both"/>
              <w:rPr>
                <w:rFonts w:ascii="Arial" w:hAnsi="Arial" w:cs="Arial"/>
                <w:b/>
                <w:sz w:val="20"/>
              </w:rPr>
            </w:pPr>
            <w:r w:rsidRPr="007322B1">
              <w:rPr>
                <w:rFonts w:ascii="Arial" w:hAnsi="Arial" w:cs="Arial"/>
                <w:b/>
                <w:sz w:val="20"/>
              </w:rPr>
              <w:t>The report was noted.</w:t>
            </w:r>
          </w:p>
          <w:p w14:paraId="491342C3" w14:textId="64283DFE" w:rsidR="008366AE" w:rsidRPr="00B60ED3" w:rsidRDefault="008366AE" w:rsidP="0015447E">
            <w:pPr>
              <w:jc w:val="both"/>
              <w:rPr>
                <w:rFonts w:ascii="Arial" w:hAnsi="Arial" w:cs="Arial"/>
                <w:bCs/>
                <w:sz w:val="20"/>
              </w:rPr>
            </w:pPr>
          </w:p>
        </w:tc>
        <w:tc>
          <w:tcPr>
            <w:tcW w:w="1417" w:type="dxa"/>
            <w:tcBorders>
              <w:left w:val="single" w:sz="4" w:space="0" w:color="auto"/>
            </w:tcBorders>
          </w:tcPr>
          <w:p w14:paraId="02F51E97" w14:textId="10681808" w:rsidR="005E2838" w:rsidRPr="00B60ED3" w:rsidRDefault="005E2838" w:rsidP="00FB2352">
            <w:pPr>
              <w:ind w:left="-108" w:right="-162"/>
              <w:jc w:val="center"/>
              <w:rPr>
                <w:rFonts w:ascii="Arial" w:hAnsi="Arial" w:cs="Arial"/>
                <w:b/>
                <w:sz w:val="20"/>
              </w:rPr>
            </w:pPr>
          </w:p>
        </w:tc>
      </w:tr>
      <w:tr w:rsidR="00FA2729" w:rsidRPr="00B60ED3" w14:paraId="53BB7A29" w14:textId="77777777" w:rsidTr="006A7FDE">
        <w:trPr>
          <w:trHeight w:val="80"/>
        </w:trPr>
        <w:tc>
          <w:tcPr>
            <w:tcW w:w="1134" w:type="dxa"/>
            <w:tcBorders>
              <w:right w:val="single" w:sz="4" w:space="0" w:color="auto"/>
            </w:tcBorders>
          </w:tcPr>
          <w:p w14:paraId="799E316E" w14:textId="77777777" w:rsidR="00FA2729" w:rsidRPr="00B60ED3" w:rsidRDefault="00FA2729" w:rsidP="002561B3">
            <w:pPr>
              <w:pStyle w:val="ListParagraph"/>
              <w:numPr>
                <w:ilvl w:val="0"/>
                <w:numId w:val="29"/>
              </w:numPr>
              <w:jc w:val="center"/>
              <w:rPr>
                <w:rFonts w:ascii="Arial" w:hAnsi="Arial" w:cs="Arial"/>
                <w:sz w:val="20"/>
              </w:rPr>
            </w:pPr>
          </w:p>
        </w:tc>
        <w:tc>
          <w:tcPr>
            <w:tcW w:w="8364" w:type="dxa"/>
            <w:tcBorders>
              <w:left w:val="nil"/>
            </w:tcBorders>
          </w:tcPr>
          <w:p w14:paraId="44DB500F" w14:textId="0A6847CA" w:rsidR="004803D1" w:rsidRDefault="004803D1" w:rsidP="00A2738C">
            <w:pPr>
              <w:jc w:val="both"/>
              <w:rPr>
                <w:rFonts w:ascii="Arial" w:hAnsi="Arial" w:cs="Arial"/>
                <w:bCs/>
                <w:sz w:val="20"/>
                <w:u w:val="single"/>
              </w:rPr>
            </w:pPr>
            <w:r>
              <w:rPr>
                <w:rFonts w:ascii="Arial" w:hAnsi="Arial" w:cs="Arial"/>
                <w:bCs/>
                <w:sz w:val="20"/>
                <w:u w:val="single"/>
              </w:rPr>
              <w:t xml:space="preserve">Period </w:t>
            </w:r>
            <w:r w:rsidR="00B0320C">
              <w:rPr>
                <w:rFonts w:ascii="Arial" w:hAnsi="Arial" w:cs="Arial"/>
                <w:bCs/>
                <w:sz w:val="20"/>
                <w:u w:val="single"/>
              </w:rPr>
              <w:t>10</w:t>
            </w:r>
            <w:r w:rsidR="00DA096F">
              <w:rPr>
                <w:rFonts w:ascii="Arial" w:hAnsi="Arial" w:cs="Arial"/>
                <w:bCs/>
                <w:sz w:val="20"/>
                <w:u w:val="single"/>
              </w:rPr>
              <w:t xml:space="preserve"> Management Accounts</w:t>
            </w:r>
            <w:r w:rsidR="00FF3723">
              <w:rPr>
                <w:rFonts w:ascii="Arial" w:hAnsi="Arial" w:cs="Arial"/>
                <w:bCs/>
                <w:sz w:val="20"/>
                <w:u w:val="single"/>
              </w:rPr>
              <w:t xml:space="preserve"> to </w:t>
            </w:r>
            <w:r w:rsidR="008366AE">
              <w:rPr>
                <w:rFonts w:ascii="Arial" w:hAnsi="Arial" w:cs="Arial"/>
                <w:bCs/>
                <w:sz w:val="20"/>
                <w:u w:val="single"/>
              </w:rPr>
              <w:t xml:space="preserve">31 </w:t>
            </w:r>
            <w:r w:rsidR="00EF29FC">
              <w:rPr>
                <w:rFonts w:ascii="Arial" w:hAnsi="Arial" w:cs="Arial"/>
                <w:bCs/>
                <w:sz w:val="20"/>
                <w:u w:val="single"/>
              </w:rPr>
              <w:t>Ma</w:t>
            </w:r>
            <w:r w:rsidR="00B0320C">
              <w:rPr>
                <w:rFonts w:ascii="Arial" w:hAnsi="Arial" w:cs="Arial"/>
                <w:bCs/>
                <w:sz w:val="20"/>
                <w:u w:val="single"/>
              </w:rPr>
              <w:t>y</w:t>
            </w:r>
            <w:r w:rsidR="008366AE">
              <w:rPr>
                <w:rFonts w:ascii="Arial" w:hAnsi="Arial" w:cs="Arial"/>
                <w:bCs/>
                <w:sz w:val="20"/>
                <w:u w:val="single"/>
              </w:rPr>
              <w:t xml:space="preserve"> 2022</w:t>
            </w:r>
          </w:p>
          <w:p w14:paraId="716152B6" w14:textId="35992E59" w:rsidR="00B0320C" w:rsidRDefault="00244629" w:rsidP="00B0320C">
            <w:pPr>
              <w:jc w:val="both"/>
              <w:rPr>
                <w:rFonts w:ascii="Arial" w:hAnsi="Arial" w:cs="Arial"/>
                <w:bCs/>
                <w:sz w:val="20"/>
              </w:rPr>
            </w:pPr>
            <w:r>
              <w:rPr>
                <w:rFonts w:ascii="Arial" w:hAnsi="Arial" w:cs="Arial"/>
                <w:bCs/>
                <w:sz w:val="20"/>
              </w:rPr>
              <w:t xml:space="preserve">This item was presented by the Group Principal.  </w:t>
            </w:r>
            <w:r w:rsidR="00FE5133">
              <w:rPr>
                <w:rFonts w:ascii="Arial" w:hAnsi="Arial" w:cs="Arial"/>
                <w:bCs/>
                <w:sz w:val="20"/>
              </w:rPr>
              <w:t xml:space="preserve">Members were asked to review and note the Period 10 </w:t>
            </w:r>
            <w:r w:rsidR="00037E9D">
              <w:rPr>
                <w:rFonts w:ascii="Arial" w:hAnsi="Arial" w:cs="Arial"/>
                <w:bCs/>
                <w:sz w:val="20"/>
              </w:rPr>
              <w:t>M</w:t>
            </w:r>
            <w:r w:rsidR="00FE5133">
              <w:rPr>
                <w:rFonts w:ascii="Arial" w:hAnsi="Arial" w:cs="Arial"/>
                <w:bCs/>
                <w:sz w:val="20"/>
              </w:rPr>
              <w:t xml:space="preserve">anagement Accounts.  The Group Principal informed members the college’s forecast year-end income and expenditure position </w:t>
            </w:r>
            <w:r w:rsidR="00037E9D">
              <w:rPr>
                <w:rFonts w:ascii="Arial" w:hAnsi="Arial" w:cs="Arial"/>
                <w:bCs/>
                <w:sz w:val="20"/>
              </w:rPr>
              <w:t>w</w:t>
            </w:r>
            <w:r w:rsidR="00FE5133">
              <w:rPr>
                <w:rFonts w:ascii="Arial" w:hAnsi="Arial" w:cs="Arial"/>
                <w:bCs/>
                <w:sz w:val="20"/>
              </w:rPr>
              <w:t xml:space="preserve">as for a deficit of £0.868 million, which was noted as an improvement of £107,000 against the £0.975 million approved deficit budget for the year.  The Group Principal added </w:t>
            </w:r>
            <w:r w:rsidR="00037E9D">
              <w:rPr>
                <w:rFonts w:ascii="Arial" w:hAnsi="Arial" w:cs="Arial"/>
                <w:bCs/>
                <w:sz w:val="20"/>
              </w:rPr>
              <w:t xml:space="preserve">that </w:t>
            </w:r>
            <w:r w:rsidR="00FE5133">
              <w:rPr>
                <w:rFonts w:ascii="Arial" w:hAnsi="Arial" w:cs="Arial"/>
                <w:bCs/>
                <w:sz w:val="20"/>
              </w:rPr>
              <w:t xml:space="preserve">there may yet be another favourable variance at year-end, </w:t>
            </w:r>
            <w:r w:rsidR="009B083A">
              <w:rPr>
                <w:rFonts w:ascii="Arial" w:hAnsi="Arial" w:cs="Arial"/>
                <w:bCs/>
                <w:sz w:val="20"/>
              </w:rPr>
              <w:t xml:space="preserve">although the </w:t>
            </w:r>
            <w:r w:rsidR="00037E9D">
              <w:rPr>
                <w:rFonts w:ascii="Arial" w:hAnsi="Arial" w:cs="Arial"/>
                <w:bCs/>
                <w:sz w:val="20"/>
              </w:rPr>
              <w:t xml:space="preserve">value </w:t>
            </w:r>
            <w:r w:rsidR="009B083A">
              <w:rPr>
                <w:rFonts w:ascii="Arial" w:hAnsi="Arial" w:cs="Arial"/>
                <w:bCs/>
                <w:sz w:val="20"/>
              </w:rPr>
              <w:t xml:space="preserve">was </w:t>
            </w:r>
            <w:r w:rsidR="00FE5133">
              <w:rPr>
                <w:rFonts w:ascii="Arial" w:hAnsi="Arial" w:cs="Arial"/>
                <w:bCs/>
                <w:sz w:val="20"/>
              </w:rPr>
              <w:t>not known at this time.  She confirmed the planned forecast merger costs for TWFCG would not exceed £280,000.</w:t>
            </w:r>
          </w:p>
          <w:p w14:paraId="6C4EB8E2" w14:textId="23179D0E" w:rsidR="00FE5133" w:rsidRDefault="00FE5133" w:rsidP="00B0320C">
            <w:pPr>
              <w:jc w:val="both"/>
              <w:rPr>
                <w:rFonts w:ascii="Arial" w:hAnsi="Arial" w:cs="Arial"/>
                <w:bCs/>
                <w:sz w:val="20"/>
              </w:rPr>
            </w:pPr>
          </w:p>
          <w:p w14:paraId="5BF0EBBD" w14:textId="5093D5E9" w:rsidR="00FE5133" w:rsidRDefault="00FE5133" w:rsidP="00B0320C">
            <w:pPr>
              <w:jc w:val="both"/>
              <w:rPr>
                <w:rFonts w:ascii="Arial" w:hAnsi="Arial" w:cs="Arial"/>
                <w:bCs/>
                <w:sz w:val="20"/>
              </w:rPr>
            </w:pPr>
            <w:r>
              <w:rPr>
                <w:rFonts w:ascii="Arial" w:hAnsi="Arial" w:cs="Arial"/>
                <w:bCs/>
                <w:sz w:val="20"/>
              </w:rPr>
              <w:t>The most significant financial risk to the current and future years budgets continued to be learner recruitment and its impact on funding body grant income and tuition fees, as they represented 94% of the College’s income.  It was noted that applications for the next academic year had improved slightly over the prior year, with offers accepted for the Group being over £220,000.</w:t>
            </w:r>
          </w:p>
          <w:p w14:paraId="17E0F34C" w14:textId="2BE26AD3" w:rsidR="00FE5133" w:rsidRDefault="00FE5133" w:rsidP="00B0320C">
            <w:pPr>
              <w:jc w:val="both"/>
              <w:rPr>
                <w:rFonts w:ascii="Arial" w:hAnsi="Arial" w:cs="Arial"/>
                <w:bCs/>
                <w:sz w:val="20"/>
              </w:rPr>
            </w:pPr>
          </w:p>
          <w:p w14:paraId="5F02B420" w14:textId="73269279" w:rsidR="00037E9D" w:rsidRDefault="00FE5133" w:rsidP="00B0320C">
            <w:pPr>
              <w:jc w:val="both"/>
              <w:rPr>
                <w:rFonts w:ascii="Arial" w:hAnsi="Arial" w:cs="Arial"/>
                <w:bCs/>
                <w:sz w:val="20"/>
              </w:rPr>
            </w:pPr>
            <w:r>
              <w:rPr>
                <w:rFonts w:ascii="Arial" w:hAnsi="Arial" w:cs="Arial"/>
                <w:bCs/>
                <w:sz w:val="20"/>
              </w:rPr>
              <w:t xml:space="preserve">In relation to adult learners, the Group Principal reminded </w:t>
            </w:r>
            <w:r w:rsidR="0075135F">
              <w:rPr>
                <w:rFonts w:ascii="Arial" w:hAnsi="Arial" w:cs="Arial"/>
                <w:bCs/>
                <w:sz w:val="20"/>
              </w:rPr>
              <w:t>m</w:t>
            </w:r>
            <w:r>
              <w:rPr>
                <w:rFonts w:ascii="Arial" w:hAnsi="Arial" w:cs="Arial"/>
                <w:bCs/>
                <w:sz w:val="20"/>
              </w:rPr>
              <w:t xml:space="preserve">embers that </w:t>
            </w:r>
            <w:r w:rsidR="00037E9D">
              <w:rPr>
                <w:rFonts w:ascii="Arial" w:hAnsi="Arial" w:cs="Arial"/>
                <w:bCs/>
                <w:sz w:val="20"/>
              </w:rPr>
              <w:t xml:space="preserve">enrolment of </w:t>
            </w:r>
            <w:r>
              <w:rPr>
                <w:rFonts w:ascii="Arial" w:hAnsi="Arial" w:cs="Arial"/>
                <w:bCs/>
                <w:sz w:val="20"/>
              </w:rPr>
              <w:t>the</w:t>
            </w:r>
            <w:r w:rsidR="00037E9D">
              <w:rPr>
                <w:rFonts w:ascii="Arial" w:hAnsi="Arial" w:cs="Arial"/>
                <w:bCs/>
                <w:sz w:val="20"/>
              </w:rPr>
              <w:t>se students</w:t>
            </w:r>
            <w:r>
              <w:rPr>
                <w:rFonts w:ascii="Arial" w:hAnsi="Arial" w:cs="Arial"/>
                <w:bCs/>
                <w:sz w:val="20"/>
              </w:rPr>
              <w:t xml:space="preserve"> </w:t>
            </w:r>
            <w:r w:rsidR="00037E9D">
              <w:rPr>
                <w:rFonts w:ascii="Arial" w:hAnsi="Arial" w:cs="Arial"/>
                <w:bCs/>
                <w:sz w:val="20"/>
              </w:rPr>
              <w:t xml:space="preserve">continued </w:t>
            </w:r>
            <w:r>
              <w:rPr>
                <w:rFonts w:ascii="Arial" w:hAnsi="Arial" w:cs="Arial"/>
                <w:bCs/>
                <w:sz w:val="20"/>
              </w:rPr>
              <w:t xml:space="preserve">throughout the year.  </w:t>
            </w:r>
          </w:p>
          <w:p w14:paraId="29CE0EDD" w14:textId="77777777" w:rsidR="00616088" w:rsidRDefault="00616088" w:rsidP="00B0320C">
            <w:pPr>
              <w:jc w:val="both"/>
              <w:rPr>
                <w:rFonts w:ascii="Arial" w:hAnsi="Arial" w:cs="Arial"/>
                <w:bCs/>
                <w:sz w:val="20"/>
              </w:rPr>
            </w:pPr>
          </w:p>
          <w:p w14:paraId="2828EDAE" w14:textId="619680AB" w:rsidR="00FE5133" w:rsidRDefault="00FE5133" w:rsidP="00B0320C">
            <w:pPr>
              <w:jc w:val="both"/>
              <w:rPr>
                <w:rFonts w:ascii="Arial" w:hAnsi="Arial" w:cs="Arial"/>
                <w:bCs/>
                <w:sz w:val="20"/>
              </w:rPr>
            </w:pPr>
            <w:r>
              <w:rPr>
                <w:rFonts w:ascii="Arial" w:hAnsi="Arial" w:cs="Arial"/>
                <w:bCs/>
                <w:sz w:val="20"/>
              </w:rPr>
              <w:t xml:space="preserve">The College continued to make progress with post-pandemic enrolments and the shortfall had been reduced to £118,000 </w:t>
            </w:r>
            <w:r w:rsidR="009B083A">
              <w:rPr>
                <w:rFonts w:ascii="Arial" w:hAnsi="Arial" w:cs="Arial"/>
                <w:bCs/>
                <w:sz w:val="20"/>
              </w:rPr>
              <w:t xml:space="preserve">using funds </w:t>
            </w:r>
            <w:r>
              <w:rPr>
                <w:rFonts w:ascii="Arial" w:hAnsi="Arial" w:cs="Arial"/>
                <w:bCs/>
                <w:sz w:val="20"/>
              </w:rPr>
              <w:t>from the contingency.</w:t>
            </w:r>
            <w:r w:rsidR="0090072E">
              <w:rPr>
                <w:rFonts w:ascii="Arial" w:hAnsi="Arial" w:cs="Arial"/>
                <w:bCs/>
                <w:sz w:val="20"/>
              </w:rPr>
              <w:t xml:space="preserve">  With regard to apprentice learners, </w:t>
            </w:r>
            <w:r w:rsidR="0075135F">
              <w:rPr>
                <w:rFonts w:ascii="Arial" w:hAnsi="Arial" w:cs="Arial"/>
                <w:bCs/>
                <w:sz w:val="20"/>
              </w:rPr>
              <w:t>m</w:t>
            </w:r>
            <w:r w:rsidR="0090072E">
              <w:rPr>
                <w:rFonts w:ascii="Arial" w:hAnsi="Arial" w:cs="Arial"/>
                <w:bCs/>
                <w:sz w:val="20"/>
              </w:rPr>
              <w:t xml:space="preserve">embers were informed that the College continued to see an </w:t>
            </w:r>
            <w:r w:rsidR="00A902F6">
              <w:rPr>
                <w:rFonts w:ascii="Arial" w:hAnsi="Arial" w:cs="Arial"/>
                <w:bCs/>
                <w:sz w:val="20"/>
              </w:rPr>
              <w:t>increase</w:t>
            </w:r>
            <w:r w:rsidR="0090072E">
              <w:rPr>
                <w:rFonts w:ascii="Arial" w:hAnsi="Arial" w:cs="Arial"/>
                <w:bCs/>
                <w:sz w:val="20"/>
              </w:rPr>
              <w:t xml:space="preserve"> in activity to the point where there was now a forecast income of £986,000, against a budget of £948,000.  </w:t>
            </w:r>
            <w:r w:rsidR="00A902F6">
              <w:rPr>
                <w:rFonts w:ascii="Arial" w:hAnsi="Arial" w:cs="Arial"/>
                <w:bCs/>
                <w:sz w:val="20"/>
              </w:rPr>
              <w:t>Members</w:t>
            </w:r>
            <w:r w:rsidR="0090072E">
              <w:rPr>
                <w:rFonts w:ascii="Arial" w:hAnsi="Arial" w:cs="Arial"/>
                <w:bCs/>
                <w:sz w:val="20"/>
              </w:rPr>
              <w:t xml:space="preserve"> were reminded in previous months there had been an estimated shortfall of £192,000, which had been funded from </w:t>
            </w:r>
            <w:r w:rsidR="009B083A">
              <w:rPr>
                <w:rFonts w:ascii="Arial" w:hAnsi="Arial" w:cs="Arial"/>
                <w:bCs/>
                <w:sz w:val="20"/>
              </w:rPr>
              <w:t xml:space="preserve">the </w:t>
            </w:r>
            <w:r w:rsidR="00A902F6">
              <w:rPr>
                <w:rFonts w:ascii="Arial" w:hAnsi="Arial" w:cs="Arial"/>
                <w:bCs/>
                <w:sz w:val="20"/>
              </w:rPr>
              <w:t>contingency</w:t>
            </w:r>
            <w:r w:rsidR="0090072E">
              <w:rPr>
                <w:rFonts w:ascii="Arial" w:hAnsi="Arial" w:cs="Arial"/>
                <w:bCs/>
                <w:sz w:val="20"/>
              </w:rPr>
              <w:t xml:space="preserve">, but it was anticipated that </w:t>
            </w:r>
            <w:r w:rsidR="00A902F6">
              <w:rPr>
                <w:rFonts w:ascii="Arial" w:hAnsi="Arial" w:cs="Arial"/>
                <w:bCs/>
                <w:sz w:val="20"/>
              </w:rPr>
              <w:t>next</w:t>
            </w:r>
            <w:r w:rsidR="0090072E">
              <w:rPr>
                <w:rFonts w:ascii="Arial" w:hAnsi="Arial" w:cs="Arial"/>
                <w:bCs/>
                <w:sz w:val="20"/>
              </w:rPr>
              <w:t xml:space="preserve"> month this </w:t>
            </w:r>
            <w:r w:rsidR="00B161E1">
              <w:rPr>
                <w:rFonts w:ascii="Arial" w:hAnsi="Arial" w:cs="Arial"/>
                <w:bCs/>
                <w:sz w:val="20"/>
              </w:rPr>
              <w:t>offset would be released back to the I</w:t>
            </w:r>
            <w:r w:rsidR="009B083A">
              <w:rPr>
                <w:rFonts w:ascii="Arial" w:hAnsi="Arial" w:cs="Arial"/>
                <w:bCs/>
                <w:sz w:val="20"/>
              </w:rPr>
              <w:t>ncome and Expenditure account.</w:t>
            </w:r>
          </w:p>
          <w:p w14:paraId="215D834F" w14:textId="1B832CA4" w:rsidR="00B161E1" w:rsidRDefault="00B161E1" w:rsidP="00B0320C">
            <w:pPr>
              <w:jc w:val="both"/>
              <w:rPr>
                <w:rFonts w:ascii="Arial" w:hAnsi="Arial" w:cs="Arial"/>
                <w:bCs/>
                <w:sz w:val="20"/>
              </w:rPr>
            </w:pPr>
          </w:p>
          <w:p w14:paraId="6F17B0EB" w14:textId="611D0522" w:rsidR="009B083A" w:rsidRDefault="00037E9D" w:rsidP="00B0320C">
            <w:pPr>
              <w:jc w:val="both"/>
              <w:rPr>
                <w:rFonts w:ascii="Arial" w:hAnsi="Arial" w:cs="Arial"/>
                <w:bCs/>
                <w:sz w:val="20"/>
              </w:rPr>
            </w:pPr>
            <w:r>
              <w:rPr>
                <w:rFonts w:ascii="Arial" w:hAnsi="Arial" w:cs="Arial"/>
                <w:bCs/>
                <w:sz w:val="20"/>
              </w:rPr>
              <w:t xml:space="preserve">With regard to </w:t>
            </w:r>
            <w:r w:rsidR="00B161E1">
              <w:rPr>
                <w:rFonts w:ascii="Arial" w:hAnsi="Arial" w:cs="Arial"/>
                <w:bCs/>
                <w:sz w:val="20"/>
              </w:rPr>
              <w:t>the salaries budget, which had been reduced in the current year following the restructure changes made in the summer 2021</w:t>
            </w:r>
            <w:r>
              <w:rPr>
                <w:rFonts w:ascii="Arial" w:hAnsi="Arial" w:cs="Arial"/>
                <w:bCs/>
                <w:sz w:val="20"/>
              </w:rPr>
              <w:t xml:space="preserve">, the </w:t>
            </w:r>
            <w:r w:rsidR="00B161E1">
              <w:rPr>
                <w:rFonts w:ascii="Arial" w:hAnsi="Arial" w:cs="Arial"/>
                <w:bCs/>
                <w:sz w:val="20"/>
              </w:rPr>
              <w:t>Group Principal informed members</w:t>
            </w:r>
            <w:r w:rsidR="009B083A">
              <w:rPr>
                <w:rFonts w:ascii="Arial" w:hAnsi="Arial" w:cs="Arial"/>
                <w:bCs/>
                <w:sz w:val="20"/>
              </w:rPr>
              <w:t xml:space="preserve"> that </w:t>
            </w:r>
            <w:r w:rsidR="00B161E1">
              <w:rPr>
                <w:rFonts w:ascii="Arial" w:hAnsi="Arial" w:cs="Arial"/>
                <w:bCs/>
                <w:sz w:val="20"/>
              </w:rPr>
              <w:t xml:space="preserve">the College continued to face challenges in recruiting to curriculum posts that were in short supply, and there was therefore </w:t>
            </w:r>
            <w:r w:rsidR="009B083A">
              <w:rPr>
                <w:rFonts w:ascii="Arial" w:hAnsi="Arial" w:cs="Arial"/>
                <w:bCs/>
                <w:sz w:val="20"/>
              </w:rPr>
              <w:t xml:space="preserve">still </w:t>
            </w:r>
            <w:r w:rsidR="00B161E1">
              <w:rPr>
                <w:rFonts w:ascii="Arial" w:hAnsi="Arial" w:cs="Arial"/>
                <w:bCs/>
                <w:sz w:val="20"/>
              </w:rPr>
              <w:t xml:space="preserve">a need to rely on agency staff.  The redundancy and restructuring budget of £150,000 was now overspent to £290,000 and it was noted this had been partially offset from the contingency fund.  </w:t>
            </w:r>
          </w:p>
          <w:p w14:paraId="315AC2D1" w14:textId="77777777" w:rsidR="00616088" w:rsidRDefault="00616088" w:rsidP="00B0320C">
            <w:pPr>
              <w:jc w:val="both"/>
              <w:rPr>
                <w:rFonts w:ascii="Arial" w:hAnsi="Arial" w:cs="Arial"/>
                <w:bCs/>
                <w:sz w:val="20"/>
              </w:rPr>
            </w:pPr>
          </w:p>
          <w:p w14:paraId="1254593C" w14:textId="6CA1F3C8" w:rsidR="00B161E1" w:rsidRDefault="00B161E1" w:rsidP="00B0320C">
            <w:pPr>
              <w:jc w:val="both"/>
              <w:rPr>
                <w:rFonts w:ascii="Arial" w:hAnsi="Arial" w:cs="Arial"/>
                <w:bCs/>
                <w:sz w:val="20"/>
              </w:rPr>
            </w:pPr>
            <w:r>
              <w:rPr>
                <w:rFonts w:ascii="Arial" w:hAnsi="Arial" w:cs="Arial"/>
                <w:bCs/>
                <w:sz w:val="20"/>
              </w:rPr>
              <w:t xml:space="preserve">Members were advised that the year-end forecast was £6.7 million and </w:t>
            </w:r>
            <w:r w:rsidR="009B083A">
              <w:rPr>
                <w:rFonts w:ascii="Arial" w:hAnsi="Arial" w:cs="Arial"/>
                <w:bCs/>
                <w:sz w:val="20"/>
              </w:rPr>
              <w:t xml:space="preserve">the College would </w:t>
            </w:r>
            <w:r w:rsidR="00037E9D">
              <w:rPr>
                <w:rFonts w:ascii="Arial" w:hAnsi="Arial" w:cs="Arial"/>
                <w:bCs/>
                <w:sz w:val="20"/>
              </w:rPr>
              <w:t>be</w:t>
            </w:r>
            <w:r>
              <w:rPr>
                <w:rFonts w:ascii="Arial" w:hAnsi="Arial" w:cs="Arial"/>
                <w:bCs/>
                <w:sz w:val="20"/>
              </w:rPr>
              <w:t xml:space="preserve"> </w:t>
            </w:r>
            <w:r w:rsidR="009B083A">
              <w:rPr>
                <w:rFonts w:ascii="Arial" w:hAnsi="Arial" w:cs="Arial"/>
                <w:bCs/>
                <w:sz w:val="20"/>
              </w:rPr>
              <w:t xml:space="preserve">in the </w:t>
            </w:r>
            <w:r>
              <w:rPr>
                <w:rFonts w:ascii="Arial" w:hAnsi="Arial" w:cs="Arial"/>
                <w:bCs/>
                <w:sz w:val="20"/>
              </w:rPr>
              <w:t>E</w:t>
            </w:r>
            <w:r w:rsidR="009B083A">
              <w:rPr>
                <w:rFonts w:ascii="Arial" w:hAnsi="Arial" w:cs="Arial"/>
                <w:bCs/>
                <w:sz w:val="20"/>
              </w:rPr>
              <w:t>ducation Skills Funding Agency (E</w:t>
            </w:r>
            <w:r>
              <w:rPr>
                <w:rFonts w:ascii="Arial" w:hAnsi="Arial" w:cs="Arial"/>
                <w:bCs/>
                <w:sz w:val="20"/>
              </w:rPr>
              <w:t>SFA</w:t>
            </w:r>
            <w:r w:rsidR="009B083A">
              <w:rPr>
                <w:rFonts w:ascii="Arial" w:hAnsi="Arial" w:cs="Arial"/>
                <w:bCs/>
                <w:sz w:val="20"/>
              </w:rPr>
              <w:t>)</w:t>
            </w:r>
            <w:r>
              <w:rPr>
                <w:rFonts w:ascii="Arial" w:hAnsi="Arial" w:cs="Arial"/>
                <w:bCs/>
                <w:sz w:val="20"/>
              </w:rPr>
              <w:t xml:space="preserve"> </w:t>
            </w:r>
            <w:r w:rsidR="009B083A">
              <w:rPr>
                <w:rFonts w:ascii="Arial" w:hAnsi="Arial" w:cs="Arial"/>
                <w:bCs/>
                <w:sz w:val="20"/>
              </w:rPr>
              <w:t xml:space="preserve">financial health category of </w:t>
            </w:r>
            <w:r w:rsidR="0075135F">
              <w:rPr>
                <w:rFonts w:ascii="Arial" w:hAnsi="Arial" w:cs="Arial"/>
                <w:bCs/>
                <w:sz w:val="20"/>
              </w:rPr>
              <w:t>‘</w:t>
            </w:r>
            <w:r>
              <w:rPr>
                <w:rFonts w:ascii="Arial" w:hAnsi="Arial" w:cs="Arial"/>
                <w:bCs/>
                <w:sz w:val="20"/>
              </w:rPr>
              <w:t>Good</w:t>
            </w:r>
            <w:r w:rsidR="0075135F">
              <w:rPr>
                <w:rFonts w:ascii="Arial" w:hAnsi="Arial" w:cs="Arial"/>
                <w:bCs/>
                <w:sz w:val="20"/>
              </w:rPr>
              <w:t>’</w:t>
            </w:r>
            <w:r w:rsidR="009B083A">
              <w:rPr>
                <w:rFonts w:ascii="Arial" w:hAnsi="Arial" w:cs="Arial"/>
                <w:bCs/>
                <w:sz w:val="20"/>
              </w:rPr>
              <w:t xml:space="preserve">, </w:t>
            </w:r>
            <w:r>
              <w:rPr>
                <w:rFonts w:ascii="Arial" w:hAnsi="Arial" w:cs="Arial"/>
                <w:bCs/>
                <w:sz w:val="20"/>
              </w:rPr>
              <w:t xml:space="preserve">for 2021/22, which it was confirmed was in line with the budget. The Chair of the Committee felt </w:t>
            </w:r>
            <w:r>
              <w:rPr>
                <w:rFonts w:ascii="Arial" w:hAnsi="Arial" w:cs="Arial"/>
                <w:bCs/>
                <w:sz w:val="20"/>
              </w:rPr>
              <w:lastRenderedPageBreak/>
              <w:t>the College was in a good place entering the last period of the year and noted the year-end cash balance was still on track.</w:t>
            </w:r>
          </w:p>
          <w:p w14:paraId="33C16C7F" w14:textId="559FE000" w:rsidR="00C20398" w:rsidRPr="00C20398" w:rsidRDefault="00C20398" w:rsidP="00B0320C">
            <w:pPr>
              <w:jc w:val="both"/>
              <w:rPr>
                <w:rFonts w:ascii="Arial" w:hAnsi="Arial" w:cs="Arial"/>
                <w:b/>
                <w:sz w:val="20"/>
              </w:rPr>
            </w:pPr>
            <w:r>
              <w:rPr>
                <w:rFonts w:ascii="Arial" w:hAnsi="Arial" w:cs="Arial"/>
                <w:b/>
                <w:sz w:val="20"/>
              </w:rPr>
              <w:t>Members noted the report.</w:t>
            </w:r>
          </w:p>
          <w:p w14:paraId="0F5C9E78" w14:textId="5F1F1129" w:rsidR="008366AE" w:rsidRPr="00B60ED3" w:rsidRDefault="008366AE" w:rsidP="00B155A1">
            <w:pPr>
              <w:jc w:val="both"/>
              <w:rPr>
                <w:rFonts w:ascii="Arial" w:hAnsi="Arial" w:cs="Arial"/>
                <w:bCs/>
                <w:sz w:val="20"/>
              </w:rPr>
            </w:pPr>
          </w:p>
        </w:tc>
        <w:tc>
          <w:tcPr>
            <w:tcW w:w="1417" w:type="dxa"/>
            <w:tcBorders>
              <w:left w:val="single" w:sz="4" w:space="0" w:color="auto"/>
            </w:tcBorders>
          </w:tcPr>
          <w:p w14:paraId="6F3808EE" w14:textId="3DAF13D7" w:rsidR="00C65774" w:rsidRPr="00B60ED3" w:rsidRDefault="00C65774" w:rsidP="00FB2352">
            <w:pPr>
              <w:ind w:left="-108" w:right="-162"/>
              <w:jc w:val="center"/>
              <w:rPr>
                <w:rFonts w:ascii="Arial" w:hAnsi="Arial" w:cs="Arial"/>
                <w:b/>
                <w:sz w:val="20"/>
              </w:rPr>
            </w:pPr>
          </w:p>
        </w:tc>
      </w:tr>
      <w:tr w:rsidR="004E54E2" w:rsidRPr="00B60ED3" w14:paraId="15900FB4" w14:textId="77777777" w:rsidTr="006A7FDE">
        <w:trPr>
          <w:trHeight w:val="80"/>
        </w:trPr>
        <w:tc>
          <w:tcPr>
            <w:tcW w:w="1134" w:type="dxa"/>
            <w:tcBorders>
              <w:right w:val="single" w:sz="4" w:space="0" w:color="auto"/>
            </w:tcBorders>
          </w:tcPr>
          <w:p w14:paraId="22AC14DA" w14:textId="77777777" w:rsidR="004E54E2" w:rsidRPr="00B60ED3" w:rsidRDefault="004E54E2" w:rsidP="002561B3">
            <w:pPr>
              <w:pStyle w:val="ListParagraph"/>
              <w:numPr>
                <w:ilvl w:val="0"/>
                <w:numId w:val="29"/>
              </w:numPr>
              <w:jc w:val="center"/>
              <w:rPr>
                <w:rFonts w:ascii="Arial" w:hAnsi="Arial" w:cs="Arial"/>
                <w:sz w:val="20"/>
              </w:rPr>
            </w:pPr>
          </w:p>
        </w:tc>
        <w:tc>
          <w:tcPr>
            <w:tcW w:w="8364" w:type="dxa"/>
            <w:tcBorders>
              <w:left w:val="nil"/>
            </w:tcBorders>
          </w:tcPr>
          <w:p w14:paraId="710F5A57" w14:textId="173204E5" w:rsidR="001738D9" w:rsidRDefault="008A72AD" w:rsidP="008366AE">
            <w:pPr>
              <w:jc w:val="both"/>
              <w:rPr>
                <w:rFonts w:ascii="Arial" w:hAnsi="Arial" w:cs="Arial"/>
                <w:bCs/>
                <w:sz w:val="20"/>
                <w:u w:val="single"/>
              </w:rPr>
            </w:pPr>
            <w:r>
              <w:rPr>
                <w:rFonts w:ascii="Arial" w:hAnsi="Arial" w:cs="Arial"/>
                <w:bCs/>
                <w:sz w:val="20"/>
                <w:u w:val="single"/>
              </w:rPr>
              <w:t>Health &amp; Safety</w:t>
            </w:r>
            <w:r w:rsidR="008366AE">
              <w:rPr>
                <w:rFonts w:ascii="Arial" w:hAnsi="Arial" w:cs="Arial"/>
                <w:bCs/>
                <w:sz w:val="20"/>
                <w:u w:val="single"/>
              </w:rPr>
              <w:t xml:space="preserve"> </w:t>
            </w:r>
            <w:r w:rsidRPr="008366AE">
              <w:rPr>
                <w:rFonts w:ascii="Arial" w:hAnsi="Arial" w:cs="Arial"/>
                <w:bCs/>
                <w:sz w:val="20"/>
                <w:u w:val="single"/>
              </w:rPr>
              <w:t xml:space="preserve">Report </w:t>
            </w:r>
          </w:p>
          <w:p w14:paraId="7A59A683" w14:textId="29C0CABB" w:rsidR="001A5809" w:rsidRDefault="001A5809" w:rsidP="008366AE">
            <w:pPr>
              <w:jc w:val="both"/>
              <w:rPr>
                <w:rFonts w:ascii="Arial" w:hAnsi="Arial" w:cs="Arial"/>
                <w:sz w:val="20"/>
              </w:rPr>
            </w:pPr>
            <w:r>
              <w:rPr>
                <w:rFonts w:ascii="Arial" w:hAnsi="Arial" w:cs="Arial"/>
                <w:sz w:val="20"/>
              </w:rPr>
              <w:t xml:space="preserve">Members </w:t>
            </w:r>
            <w:r w:rsidR="00385257">
              <w:rPr>
                <w:rFonts w:ascii="Arial" w:hAnsi="Arial" w:cs="Arial"/>
                <w:sz w:val="20"/>
              </w:rPr>
              <w:t xml:space="preserve">had </w:t>
            </w:r>
            <w:r>
              <w:rPr>
                <w:rFonts w:ascii="Arial" w:hAnsi="Arial" w:cs="Arial"/>
                <w:sz w:val="20"/>
              </w:rPr>
              <w:t>received a report on health and safety performance this term.  It was noted there had been no RIDDOR incidents and all reported accidents/incidents/near misses were noted.  Members were advised that staff were regularly using the new style forms for accident reporting and first aid notifications, also that the PPE audit was sent to all staff on 17 March 2022, requesting information on what PPE they currently had. The Group Principal confirmed that responses would be used to ascertain if the PPE provision was suitable and sufficient and reported that 329 staff had replied.</w:t>
            </w:r>
          </w:p>
          <w:p w14:paraId="1ECB167E" w14:textId="113962B7" w:rsidR="00512EEC" w:rsidRPr="00512EEC" w:rsidRDefault="00512EEC" w:rsidP="008366AE">
            <w:pPr>
              <w:jc w:val="both"/>
              <w:rPr>
                <w:rFonts w:ascii="Arial" w:hAnsi="Arial" w:cs="Arial"/>
                <w:b/>
                <w:bCs/>
                <w:sz w:val="20"/>
              </w:rPr>
            </w:pPr>
            <w:r>
              <w:rPr>
                <w:rFonts w:ascii="Arial" w:hAnsi="Arial" w:cs="Arial"/>
                <w:b/>
                <w:bCs/>
                <w:sz w:val="20"/>
              </w:rPr>
              <w:t>The report was noted.</w:t>
            </w:r>
          </w:p>
          <w:p w14:paraId="43805042" w14:textId="77777777" w:rsidR="008A72AD" w:rsidRPr="008366AE" w:rsidRDefault="008A72AD" w:rsidP="004E54E2">
            <w:pPr>
              <w:jc w:val="both"/>
              <w:rPr>
                <w:rFonts w:ascii="Arial" w:hAnsi="Arial" w:cs="Arial"/>
                <w:sz w:val="20"/>
              </w:rPr>
            </w:pPr>
          </w:p>
        </w:tc>
        <w:tc>
          <w:tcPr>
            <w:tcW w:w="1417" w:type="dxa"/>
            <w:tcBorders>
              <w:left w:val="single" w:sz="4" w:space="0" w:color="auto"/>
            </w:tcBorders>
          </w:tcPr>
          <w:p w14:paraId="25930E15" w14:textId="62696820" w:rsidR="00CB5555" w:rsidRPr="00B60ED3" w:rsidRDefault="00CB5555">
            <w:pPr>
              <w:ind w:left="-108" w:right="-162"/>
              <w:jc w:val="center"/>
              <w:rPr>
                <w:rFonts w:ascii="Arial" w:hAnsi="Arial" w:cs="Arial"/>
                <w:b/>
                <w:sz w:val="20"/>
              </w:rPr>
            </w:pPr>
          </w:p>
        </w:tc>
      </w:tr>
      <w:tr w:rsidR="00EF29FC" w:rsidRPr="00B60ED3" w14:paraId="34079377" w14:textId="77777777" w:rsidTr="006A7FDE">
        <w:trPr>
          <w:trHeight w:val="80"/>
        </w:trPr>
        <w:tc>
          <w:tcPr>
            <w:tcW w:w="1134" w:type="dxa"/>
            <w:tcBorders>
              <w:right w:val="single" w:sz="4" w:space="0" w:color="auto"/>
            </w:tcBorders>
          </w:tcPr>
          <w:p w14:paraId="23E962A3" w14:textId="77777777" w:rsidR="00EF29FC" w:rsidRPr="00B60ED3" w:rsidRDefault="00EF29FC" w:rsidP="002561B3">
            <w:pPr>
              <w:pStyle w:val="ListParagraph"/>
              <w:numPr>
                <w:ilvl w:val="0"/>
                <w:numId w:val="29"/>
              </w:numPr>
              <w:jc w:val="center"/>
              <w:rPr>
                <w:rFonts w:ascii="Arial" w:hAnsi="Arial" w:cs="Arial"/>
                <w:sz w:val="20"/>
              </w:rPr>
            </w:pPr>
          </w:p>
        </w:tc>
        <w:tc>
          <w:tcPr>
            <w:tcW w:w="8364" w:type="dxa"/>
            <w:tcBorders>
              <w:left w:val="nil"/>
            </w:tcBorders>
          </w:tcPr>
          <w:p w14:paraId="53FAF27A" w14:textId="67E40DB7" w:rsidR="00EF29FC" w:rsidRDefault="004336B1" w:rsidP="008366AE">
            <w:pPr>
              <w:jc w:val="both"/>
              <w:rPr>
                <w:rFonts w:ascii="Arial" w:hAnsi="Arial" w:cs="Arial"/>
                <w:bCs/>
                <w:sz w:val="20"/>
                <w:u w:val="single"/>
              </w:rPr>
            </w:pPr>
            <w:r>
              <w:rPr>
                <w:rFonts w:ascii="Arial" w:hAnsi="Arial" w:cs="Arial"/>
                <w:bCs/>
                <w:sz w:val="20"/>
                <w:u w:val="single"/>
              </w:rPr>
              <w:t>ESFA Governance Dashboard</w:t>
            </w:r>
          </w:p>
          <w:p w14:paraId="7BB68A29" w14:textId="01F0A120" w:rsidR="005B320E" w:rsidRDefault="000852A6" w:rsidP="008366AE">
            <w:pPr>
              <w:jc w:val="both"/>
              <w:rPr>
                <w:rFonts w:ascii="Arial" w:hAnsi="Arial" w:cs="Arial"/>
                <w:bCs/>
                <w:sz w:val="20"/>
              </w:rPr>
            </w:pPr>
            <w:r>
              <w:rPr>
                <w:rFonts w:ascii="Arial" w:hAnsi="Arial" w:cs="Arial"/>
                <w:bCs/>
                <w:sz w:val="20"/>
              </w:rPr>
              <w:t xml:space="preserve">The Group Principal presented the </w:t>
            </w:r>
            <w:r w:rsidR="008A14E3">
              <w:rPr>
                <w:rFonts w:ascii="Arial" w:hAnsi="Arial" w:cs="Arial"/>
                <w:bCs/>
                <w:sz w:val="20"/>
              </w:rPr>
              <w:t xml:space="preserve">ESFA </w:t>
            </w:r>
            <w:r w:rsidR="005B320E">
              <w:rPr>
                <w:rFonts w:ascii="Arial" w:hAnsi="Arial" w:cs="Arial"/>
                <w:bCs/>
                <w:sz w:val="20"/>
              </w:rPr>
              <w:t xml:space="preserve">governance </w:t>
            </w:r>
            <w:r>
              <w:rPr>
                <w:rFonts w:ascii="Arial" w:hAnsi="Arial" w:cs="Arial"/>
                <w:bCs/>
                <w:sz w:val="20"/>
              </w:rPr>
              <w:t>dashboard</w:t>
            </w:r>
            <w:r w:rsidR="005B320E">
              <w:rPr>
                <w:rFonts w:ascii="Arial" w:hAnsi="Arial" w:cs="Arial"/>
                <w:bCs/>
                <w:sz w:val="20"/>
              </w:rPr>
              <w:t xml:space="preserve"> information</w:t>
            </w:r>
            <w:r>
              <w:rPr>
                <w:rFonts w:ascii="Arial" w:hAnsi="Arial" w:cs="Arial"/>
                <w:bCs/>
                <w:sz w:val="20"/>
              </w:rPr>
              <w:t xml:space="preserve"> </w:t>
            </w:r>
            <w:r w:rsidR="008A14E3">
              <w:rPr>
                <w:rFonts w:ascii="Arial" w:hAnsi="Arial" w:cs="Arial"/>
                <w:bCs/>
                <w:sz w:val="20"/>
              </w:rPr>
              <w:t xml:space="preserve">to members, </w:t>
            </w:r>
            <w:r>
              <w:rPr>
                <w:rFonts w:ascii="Arial" w:hAnsi="Arial" w:cs="Arial"/>
                <w:bCs/>
                <w:sz w:val="20"/>
              </w:rPr>
              <w:t xml:space="preserve">for information, as the ESFA required this to be shared with College Governing Bodies.  The dashboard </w:t>
            </w:r>
            <w:r w:rsidR="005B320E">
              <w:rPr>
                <w:rFonts w:ascii="Arial" w:hAnsi="Arial" w:cs="Arial"/>
                <w:bCs/>
                <w:sz w:val="20"/>
              </w:rPr>
              <w:t xml:space="preserve">information </w:t>
            </w:r>
            <w:r>
              <w:rPr>
                <w:rFonts w:ascii="Arial" w:hAnsi="Arial" w:cs="Arial"/>
                <w:bCs/>
                <w:sz w:val="20"/>
              </w:rPr>
              <w:t>allowed Colleges to compare their financial performance and forecasts across financial returns, providing 4 years of historical information</w:t>
            </w:r>
            <w:r w:rsidR="005B320E">
              <w:rPr>
                <w:rFonts w:ascii="Arial" w:hAnsi="Arial" w:cs="Arial"/>
                <w:bCs/>
                <w:sz w:val="20"/>
              </w:rPr>
              <w:t>.</w:t>
            </w:r>
          </w:p>
          <w:p w14:paraId="0761E9E6" w14:textId="77777777" w:rsidR="00616088" w:rsidRDefault="00616088" w:rsidP="008366AE">
            <w:pPr>
              <w:jc w:val="both"/>
              <w:rPr>
                <w:rFonts w:ascii="Arial" w:hAnsi="Arial" w:cs="Arial"/>
                <w:bCs/>
                <w:sz w:val="20"/>
              </w:rPr>
            </w:pPr>
          </w:p>
          <w:p w14:paraId="32539E97" w14:textId="5256C28B" w:rsidR="000852A6" w:rsidRDefault="000852A6" w:rsidP="008366AE">
            <w:pPr>
              <w:jc w:val="both"/>
              <w:rPr>
                <w:rFonts w:ascii="Arial" w:hAnsi="Arial" w:cs="Arial"/>
                <w:bCs/>
                <w:sz w:val="20"/>
              </w:rPr>
            </w:pPr>
            <w:r>
              <w:rPr>
                <w:rFonts w:ascii="Arial" w:hAnsi="Arial" w:cs="Arial"/>
                <w:bCs/>
                <w:sz w:val="20"/>
              </w:rPr>
              <w:t xml:space="preserve">It was noted the dashboard was updated twice a year, following an assessment of the key returns by the ESFA and </w:t>
            </w:r>
            <w:r w:rsidR="008A14E3">
              <w:rPr>
                <w:rFonts w:ascii="Arial" w:hAnsi="Arial" w:cs="Arial"/>
                <w:bCs/>
                <w:sz w:val="20"/>
              </w:rPr>
              <w:t>it</w:t>
            </w:r>
            <w:r>
              <w:rPr>
                <w:rFonts w:ascii="Arial" w:hAnsi="Arial" w:cs="Arial"/>
                <w:bCs/>
                <w:sz w:val="20"/>
              </w:rPr>
              <w:t xml:space="preserve"> was primarily aimed at </w:t>
            </w:r>
            <w:r w:rsidR="00385257">
              <w:rPr>
                <w:rFonts w:ascii="Arial" w:hAnsi="Arial" w:cs="Arial"/>
                <w:bCs/>
                <w:sz w:val="20"/>
              </w:rPr>
              <w:t>g</w:t>
            </w:r>
            <w:r>
              <w:rPr>
                <w:rFonts w:ascii="Arial" w:hAnsi="Arial" w:cs="Arial"/>
                <w:bCs/>
                <w:sz w:val="20"/>
              </w:rPr>
              <w:t>overnors in their role in overseeing the Corporation</w:t>
            </w:r>
            <w:r w:rsidR="008A14E3">
              <w:rPr>
                <w:rFonts w:ascii="Arial" w:hAnsi="Arial" w:cs="Arial"/>
                <w:bCs/>
                <w:sz w:val="20"/>
              </w:rPr>
              <w:t>’</w:t>
            </w:r>
            <w:r>
              <w:rPr>
                <w:rFonts w:ascii="Arial" w:hAnsi="Arial" w:cs="Arial"/>
                <w:bCs/>
                <w:sz w:val="20"/>
              </w:rPr>
              <w:t>s financial performance and ensuring financial sustainability and solvency</w:t>
            </w:r>
            <w:r w:rsidR="005B320E">
              <w:rPr>
                <w:rFonts w:ascii="Arial" w:hAnsi="Arial" w:cs="Arial"/>
                <w:bCs/>
                <w:sz w:val="20"/>
              </w:rPr>
              <w:t xml:space="preserve"> and this </w:t>
            </w:r>
            <w:r w:rsidR="008A14E3">
              <w:rPr>
                <w:rFonts w:ascii="Arial" w:hAnsi="Arial" w:cs="Arial"/>
                <w:bCs/>
                <w:sz w:val="20"/>
              </w:rPr>
              <w:t>included the</w:t>
            </w:r>
            <w:r>
              <w:rPr>
                <w:rFonts w:ascii="Arial" w:hAnsi="Arial" w:cs="Arial"/>
                <w:bCs/>
                <w:sz w:val="20"/>
              </w:rPr>
              <w:t xml:space="preserve"> cash position</w:t>
            </w:r>
            <w:r w:rsidR="008A14E3">
              <w:rPr>
                <w:rFonts w:ascii="Arial" w:hAnsi="Arial" w:cs="Arial"/>
                <w:bCs/>
                <w:sz w:val="20"/>
              </w:rPr>
              <w:t xml:space="preserve">, </w:t>
            </w:r>
            <w:r>
              <w:rPr>
                <w:rFonts w:ascii="Arial" w:hAnsi="Arial" w:cs="Arial"/>
                <w:bCs/>
                <w:sz w:val="20"/>
              </w:rPr>
              <w:t>future indications of solvency, accuracy of forecasting, reliance of ESFA funding and particular funding streams</w:t>
            </w:r>
            <w:r w:rsidR="008A14E3">
              <w:rPr>
                <w:rFonts w:ascii="Arial" w:hAnsi="Arial" w:cs="Arial"/>
                <w:bCs/>
                <w:sz w:val="20"/>
              </w:rPr>
              <w:t xml:space="preserve">. </w:t>
            </w:r>
            <w:r w:rsidR="005B320E">
              <w:rPr>
                <w:rFonts w:ascii="Arial" w:hAnsi="Arial" w:cs="Arial"/>
                <w:bCs/>
                <w:sz w:val="20"/>
              </w:rPr>
              <w:t xml:space="preserve">It also included the </w:t>
            </w:r>
            <w:r>
              <w:rPr>
                <w:rFonts w:ascii="Arial" w:hAnsi="Arial" w:cs="Arial"/>
                <w:bCs/>
                <w:sz w:val="20"/>
              </w:rPr>
              <w:t>position of the College on the 3 ratios, adjusted current ration, EBITDA and borrowing that the ESFA use to determine the College’s financial health grade.  Members were pleased to note the dashboard and felt it was useful.</w:t>
            </w:r>
          </w:p>
          <w:p w14:paraId="74F52E56" w14:textId="32EF05EA" w:rsidR="00C20BE5" w:rsidRPr="00C20BE5" w:rsidRDefault="00C20BE5" w:rsidP="008366AE">
            <w:pPr>
              <w:jc w:val="both"/>
              <w:rPr>
                <w:rFonts w:ascii="Arial" w:hAnsi="Arial" w:cs="Arial"/>
                <w:b/>
                <w:sz w:val="20"/>
              </w:rPr>
            </w:pPr>
            <w:r>
              <w:rPr>
                <w:rFonts w:ascii="Arial" w:hAnsi="Arial" w:cs="Arial"/>
                <w:b/>
                <w:sz w:val="20"/>
              </w:rPr>
              <w:t>The report was noted.</w:t>
            </w:r>
          </w:p>
          <w:p w14:paraId="4B79C69B" w14:textId="07038665" w:rsidR="00D57C2A" w:rsidRPr="00D57C2A" w:rsidRDefault="00D57C2A" w:rsidP="004336B1">
            <w:pPr>
              <w:jc w:val="both"/>
              <w:rPr>
                <w:rFonts w:ascii="Arial" w:hAnsi="Arial" w:cs="Arial"/>
                <w:bCs/>
                <w:i/>
                <w:iCs/>
                <w:sz w:val="20"/>
              </w:rPr>
            </w:pPr>
          </w:p>
        </w:tc>
        <w:tc>
          <w:tcPr>
            <w:tcW w:w="1417" w:type="dxa"/>
            <w:tcBorders>
              <w:left w:val="single" w:sz="4" w:space="0" w:color="auto"/>
            </w:tcBorders>
          </w:tcPr>
          <w:p w14:paraId="19C4F56A" w14:textId="77777777" w:rsidR="00EF29FC" w:rsidRPr="00B60ED3" w:rsidRDefault="00EF29FC">
            <w:pPr>
              <w:ind w:left="-108" w:right="-162"/>
              <w:jc w:val="center"/>
              <w:rPr>
                <w:rFonts w:ascii="Arial" w:hAnsi="Arial" w:cs="Arial"/>
                <w:b/>
                <w:sz w:val="20"/>
              </w:rPr>
            </w:pPr>
          </w:p>
        </w:tc>
      </w:tr>
      <w:tr w:rsidR="00EF29FC" w:rsidRPr="00B60ED3" w14:paraId="5252AA4C" w14:textId="77777777" w:rsidTr="006A7FDE">
        <w:trPr>
          <w:trHeight w:val="80"/>
        </w:trPr>
        <w:tc>
          <w:tcPr>
            <w:tcW w:w="1134" w:type="dxa"/>
            <w:tcBorders>
              <w:right w:val="single" w:sz="4" w:space="0" w:color="auto"/>
            </w:tcBorders>
          </w:tcPr>
          <w:p w14:paraId="767B7FB2" w14:textId="77777777" w:rsidR="00EF29FC" w:rsidRPr="00B60ED3" w:rsidRDefault="00EF29FC" w:rsidP="002561B3">
            <w:pPr>
              <w:pStyle w:val="ListParagraph"/>
              <w:numPr>
                <w:ilvl w:val="0"/>
                <w:numId w:val="29"/>
              </w:numPr>
              <w:jc w:val="center"/>
              <w:rPr>
                <w:rFonts w:ascii="Arial" w:hAnsi="Arial" w:cs="Arial"/>
                <w:sz w:val="20"/>
              </w:rPr>
            </w:pPr>
          </w:p>
        </w:tc>
        <w:tc>
          <w:tcPr>
            <w:tcW w:w="8364" w:type="dxa"/>
            <w:tcBorders>
              <w:left w:val="nil"/>
            </w:tcBorders>
          </w:tcPr>
          <w:p w14:paraId="1C6C345B" w14:textId="53B4BA97" w:rsidR="00EF29FC" w:rsidRDefault="004336B1" w:rsidP="008366AE">
            <w:pPr>
              <w:jc w:val="both"/>
              <w:rPr>
                <w:rFonts w:ascii="Arial" w:hAnsi="Arial" w:cs="Arial"/>
                <w:bCs/>
                <w:sz w:val="20"/>
                <w:u w:val="single"/>
              </w:rPr>
            </w:pPr>
            <w:r>
              <w:rPr>
                <w:rFonts w:ascii="Arial" w:hAnsi="Arial" w:cs="Arial"/>
                <w:bCs/>
                <w:sz w:val="20"/>
                <w:u w:val="single"/>
              </w:rPr>
              <w:t>Audit Committee Capitalisation Threshold</w:t>
            </w:r>
          </w:p>
          <w:p w14:paraId="5BE21483" w14:textId="1BCC9A55" w:rsidR="00B50DFB" w:rsidRDefault="00B50DFB" w:rsidP="008366AE">
            <w:pPr>
              <w:jc w:val="both"/>
              <w:rPr>
                <w:rFonts w:ascii="Arial" w:hAnsi="Arial" w:cs="Arial"/>
                <w:bCs/>
                <w:sz w:val="20"/>
              </w:rPr>
            </w:pPr>
            <w:r>
              <w:rPr>
                <w:rFonts w:ascii="Arial" w:hAnsi="Arial" w:cs="Arial"/>
                <w:bCs/>
                <w:sz w:val="20"/>
              </w:rPr>
              <w:t xml:space="preserve">This item was presented by </w:t>
            </w:r>
            <w:r w:rsidR="008A14E3">
              <w:rPr>
                <w:rFonts w:ascii="Arial" w:hAnsi="Arial" w:cs="Arial"/>
                <w:bCs/>
                <w:sz w:val="20"/>
              </w:rPr>
              <w:t xml:space="preserve">the </w:t>
            </w:r>
            <w:r w:rsidR="00D6374B">
              <w:rPr>
                <w:rFonts w:ascii="Arial" w:hAnsi="Arial" w:cs="Arial"/>
                <w:bCs/>
                <w:sz w:val="20"/>
              </w:rPr>
              <w:t xml:space="preserve">Group Designate </w:t>
            </w:r>
            <w:r w:rsidR="008A14E3">
              <w:rPr>
                <w:rFonts w:ascii="Arial" w:hAnsi="Arial" w:cs="Arial"/>
                <w:bCs/>
                <w:sz w:val="20"/>
              </w:rPr>
              <w:t>Finance Director</w:t>
            </w:r>
            <w:r>
              <w:rPr>
                <w:rFonts w:ascii="Arial" w:hAnsi="Arial" w:cs="Arial"/>
                <w:bCs/>
                <w:sz w:val="20"/>
              </w:rPr>
              <w:t>.  Members were advised that the m</w:t>
            </w:r>
            <w:r w:rsidR="005B320E">
              <w:rPr>
                <w:rFonts w:ascii="Arial" w:hAnsi="Arial" w:cs="Arial"/>
                <w:bCs/>
                <w:sz w:val="20"/>
              </w:rPr>
              <w:t>ain</w:t>
            </w:r>
            <w:r>
              <w:rPr>
                <w:rFonts w:ascii="Arial" w:hAnsi="Arial" w:cs="Arial"/>
                <w:bCs/>
                <w:sz w:val="20"/>
              </w:rPr>
              <w:t xml:space="preserve"> fundamental difference in </w:t>
            </w:r>
            <w:r w:rsidR="008A14E3">
              <w:rPr>
                <w:rFonts w:ascii="Arial" w:hAnsi="Arial" w:cs="Arial"/>
                <w:bCs/>
                <w:sz w:val="20"/>
              </w:rPr>
              <w:t>the</w:t>
            </w:r>
            <w:r>
              <w:rPr>
                <w:rFonts w:ascii="Arial" w:hAnsi="Arial" w:cs="Arial"/>
                <w:bCs/>
                <w:sz w:val="20"/>
              </w:rPr>
              <w:t xml:space="preserve"> accounting policies between BCA and TWFCG was the threshold set for the capitalisation of fixed assets, with BCA’s threshold </w:t>
            </w:r>
            <w:r w:rsidR="005B320E">
              <w:rPr>
                <w:rFonts w:ascii="Arial" w:hAnsi="Arial" w:cs="Arial"/>
                <w:bCs/>
                <w:sz w:val="20"/>
              </w:rPr>
              <w:t xml:space="preserve">set </w:t>
            </w:r>
            <w:r>
              <w:rPr>
                <w:rFonts w:ascii="Arial" w:hAnsi="Arial" w:cs="Arial"/>
                <w:bCs/>
                <w:sz w:val="20"/>
              </w:rPr>
              <w:t xml:space="preserve">at £1,000 and TWFCG threshold </w:t>
            </w:r>
            <w:r w:rsidR="005B320E">
              <w:rPr>
                <w:rFonts w:ascii="Arial" w:hAnsi="Arial" w:cs="Arial"/>
                <w:bCs/>
                <w:sz w:val="20"/>
              </w:rPr>
              <w:t xml:space="preserve">set </w:t>
            </w:r>
            <w:r>
              <w:rPr>
                <w:rFonts w:ascii="Arial" w:hAnsi="Arial" w:cs="Arial"/>
                <w:bCs/>
                <w:sz w:val="20"/>
              </w:rPr>
              <w:t>at £5,000. The thresholds needed to be aligned post-merger in order that they would apply to the entire Group.  The recommendation was that in view of the future £40 million turnover, 1,000 staff and 7,000 students,</w:t>
            </w:r>
            <w:r w:rsidR="005B320E">
              <w:rPr>
                <w:rFonts w:ascii="Arial" w:hAnsi="Arial" w:cs="Arial"/>
                <w:bCs/>
                <w:sz w:val="20"/>
              </w:rPr>
              <w:t xml:space="preserve"> </w:t>
            </w:r>
            <w:r>
              <w:rPr>
                <w:rFonts w:ascii="Arial" w:hAnsi="Arial" w:cs="Arial"/>
                <w:bCs/>
                <w:sz w:val="20"/>
              </w:rPr>
              <w:t xml:space="preserve">that the current TWFCG threshold of £5,000 be adopted across the entire Group.  </w:t>
            </w:r>
          </w:p>
          <w:p w14:paraId="3642D069" w14:textId="6AABCCF0" w:rsidR="00EF29FC" w:rsidRPr="00B50DFB" w:rsidRDefault="00B50DFB" w:rsidP="008366AE">
            <w:pPr>
              <w:jc w:val="both"/>
              <w:rPr>
                <w:rFonts w:ascii="Arial" w:hAnsi="Arial" w:cs="Arial"/>
                <w:b/>
                <w:sz w:val="20"/>
              </w:rPr>
            </w:pPr>
            <w:r w:rsidRPr="00B50DFB">
              <w:rPr>
                <w:rFonts w:ascii="Arial" w:hAnsi="Arial" w:cs="Arial"/>
                <w:b/>
                <w:sz w:val="20"/>
              </w:rPr>
              <w:t>Members discussed the matter and agreed that the post-merger threshold should continue at £5,000.  All Members were agreed.</w:t>
            </w:r>
          </w:p>
          <w:p w14:paraId="7ADED7E1" w14:textId="25F4AAA2" w:rsidR="004336B1" w:rsidRPr="00EF29FC" w:rsidRDefault="004336B1" w:rsidP="008366AE">
            <w:pPr>
              <w:jc w:val="both"/>
              <w:rPr>
                <w:rFonts w:ascii="Arial" w:hAnsi="Arial" w:cs="Arial"/>
                <w:bCs/>
                <w:sz w:val="20"/>
              </w:rPr>
            </w:pPr>
          </w:p>
        </w:tc>
        <w:tc>
          <w:tcPr>
            <w:tcW w:w="1417" w:type="dxa"/>
            <w:tcBorders>
              <w:left w:val="single" w:sz="4" w:space="0" w:color="auto"/>
            </w:tcBorders>
          </w:tcPr>
          <w:p w14:paraId="6000C1B7" w14:textId="77777777" w:rsidR="00D57C2A" w:rsidRDefault="00D57C2A">
            <w:pPr>
              <w:ind w:left="-108" w:right="-162"/>
              <w:jc w:val="center"/>
              <w:rPr>
                <w:rFonts w:ascii="Arial" w:hAnsi="Arial" w:cs="Arial"/>
                <w:b/>
                <w:sz w:val="20"/>
              </w:rPr>
            </w:pPr>
          </w:p>
          <w:p w14:paraId="6169B001" w14:textId="77777777" w:rsidR="00B50DFB" w:rsidRDefault="00B50DFB">
            <w:pPr>
              <w:ind w:left="-108" w:right="-162"/>
              <w:jc w:val="center"/>
              <w:rPr>
                <w:rFonts w:ascii="Arial" w:hAnsi="Arial" w:cs="Arial"/>
                <w:b/>
                <w:sz w:val="20"/>
              </w:rPr>
            </w:pPr>
          </w:p>
          <w:p w14:paraId="2F6B300E" w14:textId="77777777" w:rsidR="00B50DFB" w:rsidRDefault="00B50DFB">
            <w:pPr>
              <w:ind w:left="-108" w:right="-162"/>
              <w:jc w:val="center"/>
              <w:rPr>
                <w:rFonts w:ascii="Arial" w:hAnsi="Arial" w:cs="Arial"/>
                <w:b/>
                <w:sz w:val="20"/>
              </w:rPr>
            </w:pPr>
          </w:p>
          <w:p w14:paraId="547F1724" w14:textId="77777777" w:rsidR="00B50DFB" w:rsidRDefault="00B50DFB">
            <w:pPr>
              <w:ind w:left="-108" w:right="-162"/>
              <w:jc w:val="center"/>
              <w:rPr>
                <w:rFonts w:ascii="Arial" w:hAnsi="Arial" w:cs="Arial"/>
                <w:b/>
                <w:sz w:val="20"/>
              </w:rPr>
            </w:pPr>
          </w:p>
          <w:p w14:paraId="7B6C76AB" w14:textId="77777777" w:rsidR="00B50DFB" w:rsidRDefault="00B50DFB">
            <w:pPr>
              <w:ind w:left="-108" w:right="-162"/>
              <w:jc w:val="center"/>
              <w:rPr>
                <w:rFonts w:ascii="Arial" w:hAnsi="Arial" w:cs="Arial"/>
                <w:b/>
                <w:sz w:val="20"/>
              </w:rPr>
            </w:pPr>
          </w:p>
          <w:p w14:paraId="3861B0E6" w14:textId="77777777" w:rsidR="00B50DFB" w:rsidRDefault="00B50DFB">
            <w:pPr>
              <w:ind w:left="-108" w:right="-162"/>
              <w:jc w:val="center"/>
              <w:rPr>
                <w:rFonts w:ascii="Arial" w:hAnsi="Arial" w:cs="Arial"/>
                <w:b/>
                <w:sz w:val="20"/>
              </w:rPr>
            </w:pPr>
          </w:p>
          <w:p w14:paraId="3399C103" w14:textId="77777777" w:rsidR="00B50DFB" w:rsidRDefault="00B50DFB">
            <w:pPr>
              <w:ind w:left="-108" w:right="-162"/>
              <w:jc w:val="center"/>
              <w:rPr>
                <w:rFonts w:ascii="Arial" w:hAnsi="Arial" w:cs="Arial"/>
                <w:b/>
                <w:sz w:val="20"/>
              </w:rPr>
            </w:pPr>
          </w:p>
          <w:p w14:paraId="6E6E8209" w14:textId="77777777" w:rsidR="00B50DFB" w:rsidRDefault="00B50DFB">
            <w:pPr>
              <w:ind w:left="-108" w:right="-162"/>
              <w:jc w:val="center"/>
              <w:rPr>
                <w:rFonts w:ascii="Arial" w:hAnsi="Arial" w:cs="Arial"/>
                <w:b/>
                <w:sz w:val="20"/>
              </w:rPr>
            </w:pPr>
          </w:p>
          <w:p w14:paraId="520CDBA2" w14:textId="4B8016E4" w:rsidR="00B50DFB" w:rsidRPr="00B60ED3" w:rsidRDefault="00B50DFB">
            <w:pPr>
              <w:ind w:left="-108" w:right="-162"/>
              <w:jc w:val="center"/>
              <w:rPr>
                <w:rFonts w:ascii="Arial" w:hAnsi="Arial" w:cs="Arial"/>
                <w:b/>
                <w:sz w:val="20"/>
              </w:rPr>
            </w:pPr>
            <w:r>
              <w:rPr>
                <w:rFonts w:ascii="Arial" w:hAnsi="Arial" w:cs="Arial"/>
                <w:b/>
                <w:sz w:val="20"/>
              </w:rPr>
              <w:t>Refer to Corporation</w:t>
            </w:r>
          </w:p>
        </w:tc>
      </w:tr>
      <w:tr w:rsidR="00EF29FC" w:rsidRPr="00B60ED3" w14:paraId="2DAF0D2F" w14:textId="77777777" w:rsidTr="006A7FDE">
        <w:trPr>
          <w:trHeight w:val="80"/>
        </w:trPr>
        <w:tc>
          <w:tcPr>
            <w:tcW w:w="1134" w:type="dxa"/>
            <w:tcBorders>
              <w:right w:val="single" w:sz="4" w:space="0" w:color="auto"/>
            </w:tcBorders>
          </w:tcPr>
          <w:p w14:paraId="628F9304" w14:textId="77777777" w:rsidR="00EF29FC" w:rsidRPr="00B60ED3" w:rsidRDefault="00EF29FC" w:rsidP="002561B3">
            <w:pPr>
              <w:pStyle w:val="ListParagraph"/>
              <w:numPr>
                <w:ilvl w:val="0"/>
                <w:numId w:val="29"/>
              </w:numPr>
              <w:jc w:val="center"/>
              <w:rPr>
                <w:rFonts w:ascii="Arial" w:hAnsi="Arial" w:cs="Arial"/>
                <w:sz w:val="20"/>
              </w:rPr>
            </w:pPr>
          </w:p>
        </w:tc>
        <w:tc>
          <w:tcPr>
            <w:tcW w:w="8364" w:type="dxa"/>
            <w:tcBorders>
              <w:left w:val="nil"/>
            </w:tcBorders>
          </w:tcPr>
          <w:p w14:paraId="689630B2" w14:textId="3F69C2CB" w:rsidR="00EF29FC" w:rsidRDefault="004336B1" w:rsidP="008366AE">
            <w:pPr>
              <w:jc w:val="both"/>
              <w:rPr>
                <w:rFonts w:ascii="Arial" w:hAnsi="Arial" w:cs="Arial"/>
                <w:bCs/>
                <w:sz w:val="20"/>
                <w:u w:val="single"/>
              </w:rPr>
            </w:pPr>
            <w:r>
              <w:rPr>
                <w:rFonts w:ascii="Arial" w:hAnsi="Arial" w:cs="Arial"/>
                <w:bCs/>
                <w:sz w:val="20"/>
                <w:u w:val="single"/>
              </w:rPr>
              <w:t>AoC FD Meeting Update</w:t>
            </w:r>
          </w:p>
          <w:p w14:paraId="00A4E2F4" w14:textId="66841C0B" w:rsidR="004336B1" w:rsidRDefault="00705E63" w:rsidP="008366AE">
            <w:pPr>
              <w:jc w:val="both"/>
              <w:rPr>
                <w:rFonts w:ascii="Arial" w:hAnsi="Arial" w:cs="Arial"/>
                <w:bCs/>
                <w:sz w:val="20"/>
              </w:rPr>
            </w:pPr>
            <w:r>
              <w:rPr>
                <w:rFonts w:ascii="Arial" w:hAnsi="Arial" w:cs="Arial"/>
                <w:bCs/>
                <w:sz w:val="20"/>
              </w:rPr>
              <w:t>Members had received the May FD meeting notes from the AoC, which was discussed an</w:t>
            </w:r>
            <w:r w:rsidR="008A14E3">
              <w:rPr>
                <w:rFonts w:ascii="Arial" w:hAnsi="Arial" w:cs="Arial"/>
                <w:bCs/>
                <w:sz w:val="20"/>
              </w:rPr>
              <w:t>d</w:t>
            </w:r>
            <w:r>
              <w:rPr>
                <w:rFonts w:ascii="Arial" w:hAnsi="Arial" w:cs="Arial"/>
                <w:bCs/>
                <w:sz w:val="20"/>
              </w:rPr>
              <w:t xml:space="preserve"> noted.  </w:t>
            </w:r>
          </w:p>
          <w:p w14:paraId="017B47B4" w14:textId="5762B41F" w:rsidR="009C38A5" w:rsidRPr="009C38A5" w:rsidRDefault="009C38A5" w:rsidP="008366AE">
            <w:pPr>
              <w:jc w:val="both"/>
              <w:rPr>
                <w:rFonts w:ascii="Arial" w:hAnsi="Arial" w:cs="Arial"/>
                <w:b/>
                <w:sz w:val="20"/>
              </w:rPr>
            </w:pPr>
            <w:r>
              <w:rPr>
                <w:rFonts w:ascii="Arial" w:hAnsi="Arial" w:cs="Arial"/>
                <w:b/>
                <w:sz w:val="20"/>
              </w:rPr>
              <w:t>The report was noted.</w:t>
            </w:r>
          </w:p>
          <w:p w14:paraId="3907F56B" w14:textId="64D713F3" w:rsidR="00EF29FC" w:rsidRPr="00EF29FC" w:rsidRDefault="00EF29FC" w:rsidP="008366AE">
            <w:pPr>
              <w:jc w:val="both"/>
              <w:rPr>
                <w:rFonts w:ascii="Arial" w:hAnsi="Arial" w:cs="Arial"/>
                <w:bCs/>
                <w:sz w:val="20"/>
              </w:rPr>
            </w:pPr>
          </w:p>
        </w:tc>
        <w:tc>
          <w:tcPr>
            <w:tcW w:w="1417" w:type="dxa"/>
            <w:tcBorders>
              <w:left w:val="single" w:sz="4" w:space="0" w:color="auto"/>
            </w:tcBorders>
          </w:tcPr>
          <w:p w14:paraId="015ED21B" w14:textId="77777777" w:rsidR="00EF29FC" w:rsidRPr="00B60ED3" w:rsidRDefault="00EF29FC">
            <w:pPr>
              <w:ind w:left="-108" w:right="-162"/>
              <w:jc w:val="center"/>
              <w:rPr>
                <w:rFonts w:ascii="Arial" w:hAnsi="Arial" w:cs="Arial"/>
                <w:b/>
                <w:sz w:val="20"/>
              </w:rPr>
            </w:pPr>
          </w:p>
        </w:tc>
      </w:tr>
      <w:tr w:rsidR="00383BF0" w:rsidRPr="00B60ED3" w14:paraId="776DED82" w14:textId="77777777" w:rsidTr="006A7FDE">
        <w:tc>
          <w:tcPr>
            <w:tcW w:w="1134" w:type="dxa"/>
            <w:tcBorders>
              <w:right w:val="single" w:sz="4" w:space="0" w:color="auto"/>
            </w:tcBorders>
          </w:tcPr>
          <w:p w14:paraId="3BFEC27B" w14:textId="77777777" w:rsidR="00383BF0" w:rsidRPr="00B60ED3" w:rsidRDefault="00383BF0" w:rsidP="002561B3">
            <w:pPr>
              <w:pStyle w:val="ListParagraph"/>
              <w:numPr>
                <w:ilvl w:val="0"/>
                <w:numId w:val="29"/>
              </w:numPr>
              <w:jc w:val="center"/>
              <w:rPr>
                <w:rFonts w:ascii="Arial" w:hAnsi="Arial" w:cs="Arial"/>
                <w:sz w:val="20"/>
              </w:rPr>
            </w:pPr>
          </w:p>
        </w:tc>
        <w:tc>
          <w:tcPr>
            <w:tcW w:w="8364" w:type="dxa"/>
            <w:tcBorders>
              <w:left w:val="nil"/>
            </w:tcBorders>
          </w:tcPr>
          <w:p w14:paraId="3777C585" w14:textId="77777777" w:rsidR="0033687D" w:rsidRPr="00B60ED3" w:rsidRDefault="0033687D" w:rsidP="0033687D">
            <w:pPr>
              <w:pStyle w:val="BodyText"/>
              <w:rPr>
                <w:rFonts w:ascii="Arial" w:hAnsi="Arial" w:cs="Arial"/>
                <w:lang w:val="en-GB"/>
              </w:rPr>
            </w:pPr>
            <w:r w:rsidRPr="00B60ED3">
              <w:rPr>
                <w:rFonts w:ascii="Arial" w:hAnsi="Arial" w:cs="Arial"/>
                <w:lang w:val="en-GB"/>
              </w:rPr>
              <w:t>Evaluation of Meeting</w:t>
            </w:r>
          </w:p>
          <w:p w14:paraId="0C3A617F" w14:textId="43483778" w:rsidR="00EF29FC" w:rsidRDefault="005B0461" w:rsidP="000C17C9">
            <w:pPr>
              <w:pStyle w:val="BodyText"/>
              <w:rPr>
                <w:rFonts w:ascii="Arial" w:hAnsi="Arial" w:cs="Arial"/>
                <w:u w:val="none"/>
                <w:lang w:val="en-GB"/>
              </w:rPr>
            </w:pPr>
            <w:r>
              <w:rPr>
                <w:rFonts w:ascii="Arial" w:hAnsi="Arial" w:cs="Arial"/>
                <w:u w:val="none"/>
                <w:lang w:val="en-GB"/>
              </w:rPr>
              <w:t>Members were happy that the papers were sufficient to inform decisions</w:t>
            </w:r>
            <w:r w:rsidR="00705E63">
              <w:rPr>
                <w:rFonts w:ascii="Arial" w:hAnsi="Arial" w:cs="Arial"/>
                <w:u w:val="none"/>
                <w:lang w:val="en-GB"/>
              </w:rPr>
              <w:t xml:space="preserve"> and recommendations</w:t>
            </w:r>
            <w:r>
              <w:rPr>
                <w:rFonts w:ascii="Arial" w:hAnsi="Arial" w:cs="Arial"/>
                <w:u w:val="none"/>
                <w:lang w:val="en-GB"/>
              </w:rPr>
              <w:t>.  The length of time spent on each agenda item was</w:t>
            </w:r>
            <w:r w:rsidR="000C17C9">
              <w:rPr>
                <w:rFonts w:ascii="Arial" w:hAnsi="Arial" w:cs="Arial"/>
                <w:u w:val="none"/>
                <w:lang w:val="en-GB"/>
              </w:rPr>
              <w:t xml:space="preserve"> considered </w:t>
            </w:r>
            <w:r>
              <w:rPr>
                <w:rFonts w:ascii="Arial" w:hAnsi="Arial" w:cs="Arial"/>
                <w:u w:val="none"/>
                <w:lang w:val="en-GB"/>
              </w:rPr>
              <w:t>appropriate</w:t>
            </w:r>
            <w:r w:rsidR="000C17C9">
              <w:rPr>
                <w:rFonts w:ascii="Arial" w:hAnsi="Arial" w:cs="Arial"/>
                <w:u w:val="none"/>
                <w:lang w:val="en-GB"/>
              </w:rPr>
              <w:t>. T</w:t>
            </w:r>
            <w:r>
              <w:rPr>
                <w:rFonts w:ascii="Arial" w:hAnsi="Arial" w:cs="Arial"/>
                <w:u w:val="none"/>
                <w:lang w:val="en-GB"/>
              </w:rPr>
              <w:t>he structure of the papers was not only easy to follow</w:t>
            </w:r>
            <w:r w:rsidR="00705E63">
              <w:rPr>
                <w:rFonts w:ascii="Arial" w:hAnsi="Arial" w:cs="Arial"/>
                <w:u w:val="none"/>
                <w:lang w:val="en-GB"/>
              </w:rPr>
              <w:t>.</w:t>
            </w:r>
            <w:r>
              <w:rPr>
                <w:rFonts w:ascii="Arial" w:hAnsi="Arial" w:cs="Arial"/>
                <w:u w:val="none"/>
                <w:lang w:val="en-GB"/>
              </w:rPr>
              <w:t xml:space="preserve">  </w:t>
            </w:r>
            <w:r w:rsidR="00705E63">
              <w:rPr>
                <w:rFonts w:ascii="Arial" w:hAnsi="Arial" w:cs="Arial"/>
                <w:u w:val="none"/>
                <w:lang w:val="en-GB"/>
              </w:rPr>
              <w:t>Ther</w:t>
            </w:r>
            <w:r w:rsidR="008A14E3">
              <w:rPr>
                <w:rFonts w:ascii="Arial" w:hAnsi="Arial" w:cs="Arial"/>
                <w:u w:val="none"/>
                <w:lang w:val="en-GB"/>
              </w:rPr>
              <w:t>e</w:t>
            </w:r>
            <w:r w:rsidR="00705E63">
              <w:rPr>
                <w:rFonts w:ascii="Arial" w:hAnsi="Arial" w:cs="Arial"/>
                <w:u w:val="none"/>
                <w:lang w:val="en-GB"/>
              </w:rPr>
              <w:t xml:space="preserve"> had been appropriate challenge in relation to the Risk Register and Period 10 Management Accounts.  Members felt they had added value.  The main papers had been sent out on time and the meeting had been interactive on key matters.</w:t>
            </w:r>
          </w:p>
          <w:p w14:paraId="453FAEDB" w14:textId="453B3A5A" w:rsidR="000C17C9" w:rsidRPr="008A72AD" w:rsidRDefault="000C17C9" w:rsidP="000C17C9">
            <w:pPr>
              <w:pStyle w:val="BodyText"/>
              <w:rPr>
                <w:rFonts w:ascii="Arial" w:hAnsi="Arial" w:cs="Arial"/>
                <w:u w:val="none"/>
                <w:lang w:val="en-GB"/>
              </w:rPr>
            </w:pPr>
          </w:p>
        </w:tc>
        <w:tc>
          <w:tcPr>
            <w:tcW w:w="1417" w:type="dxa"/>
            <w:tcBorders>
              <w:left w:val="single" w:sz="4" w:space="0" w:color="auto"/>
            </w:tcBorders>
          </w:tcPr>
          <w:p w14:paraId="3723E751" w14:textId="77777777" w:rsidR="00383BF0" w:rsidRPr="00B60ED3" w:rsidRDefault="00383BF0" w:rsidP="00A44DD9">
            <w:pPr>
              <w:jc w:val="center"/>
              <w:rPr>
                <w:rFonts w:ascii="Arial" w:hAnsi="Arial" w:cs="Arial"/>
                <w:sz w:val="20"/>
              </w:rPr>
            </w:pPr>
          </w:p>
        </w:tc>
      </w:tr>
      <w:tr w:rsidR="00A44DD9" w:rsidRPr="00B60ED3" w14:paraId="07F3ED64" w14:textId="77777777" w:rsidTr="006A7FDE">
        <w:tc>
          <w:tcPr>
            <w:tcW w:w="1134" w:type="dxa"/>
            <w:tcBorders>
              <w:right w:val="single" w:sz="4" w:space="0" w:color="auto"/>
            </w:tcBorders>
          </w:tcPr>
          <w:p w14:paraId="4F3D8152" w14:textId="77777777" w:rsidR="00A44DD9" w:rsidRPr="00B60ED3" w:rsidRDefault="00A44DD9" w:rsidP="002561B3">
            <w:pPr>
              <w:pStyle w:val="ListParagraph"/>
              <w:numPr>
                <w:ilvl w:val="0"/>
                <w:numId w:val="29"/>
              </w:numPr>
              <w:jc w:val="center"/>
              <w:rPr>
                <w:rFonts w:ascii="Arial" w:hAnsi="Arial" w:cs="Arial"/>
                <w:sz w:val="20"/>
              </w:rPr>
            </w:pPr>
          </w:p>
        </w:tc>
        <w:tc>
          <w:tcPr>
            <w:tcW w:w="8364" w:type="dxa"/>
            <w:tcBorders>
              <w:left w:val="nil"/>
            </w:tcBorders>
          </w:tcPr>
          <w:p w14:paraId="0597129D" w14:textId="77777777" w:rsidR="00A44DD9" w:rsidRPr="00B60ED3" w:rsidRDefault="00A44DD9" w:rsidP="00A44DD9">
            <w:pPr>
              <w:pStyle w:val="BodyText"/>
              <w:rPr>
                <w:rFonts w:ascii="Arial" w:hAnsi="Arial" w:cs="Arial"/>
                <w:lang w:val="en-GB"/>
              </w:rPr>
            </w:pPr>
            <w:r w:rsidRPr="00B60ED3">
              <w:rPr>
                <w:rFonts w:ascii="Arial" w:hAnsi="Arial" w:cs="Arial"/>
                <w:lang w:val="en-GB"/>
              </w:rPr>
              <w:t>Dates and Times of Future Meetings and Events</w:t>
            </w:r>
          </w:p>
          <w:p w14:paraId="60B70728" w14:textId="657242D9" w:rsidR="00B155A1" w:rsidRPr="00616088" w:rsidRDefault="00705E63" w:rsidP="00616088">
            <w:pPr>
              <w:pStyle w:val="BodyText"/>
              <w:jc w:val="both"/>
              <w:rPr>
                <w:rFonts w:ascii="Arial" w:hAnsi="Arial" w:cs="Arial"/>
                <w:u w:val="none"/>
                <w:lang w:val="en-GB"/>
              </w:rPr>
            </w:pPr>
            <w:r>
              <w:rPr>
                <w:rFonts w:ascii="Arial" w:hAnsi="Arial" w:cs="Arial"/>
                <w:u w:val="none"/>
                <w:lang w:val="en-GB"/>
              </w:rPr>
              <w:t xml:space="preserve">Members noted the date for the next Resources Committee meeting was </w:t>
            </w:r>
            <w:r w:rsidR="00EF29FC" w:rsidRPr="00705E63">
              <w:rPr>
                <w:rFonts w:ascii="Arial" w:hAnsi="Arial" w:cs="Arial"/>
                <w:u w:val="none"/>
              </w:rPr>
              <w:t xml:space="preserve">Wednesday </w:t>
            </w:r>
            <w:r w:rsidR="004336B1" w:rsidRPr="00705E63">
              <w:rPr>
                <w:rFonts w:ascii="Arial" w:hAnsi="Arial" w:cs="Arial"/>
                <w:u w:val="none"/>
              </w:rPr>
              <w:t>23</w:t>
            </w:r>
            <w:r w:rsidR="00EF29FC" w:rsidRPr="00705E63">
              <w:rPr>
                <w:rFonts w:ascii="Arial" w:hAnsi="Arial" w:cs="Arial"/>
                <w:u w:val="none"/>
              </w:rPr>
              <w:t xml:space="preserve"> November 2022</w:t>
            </w:r>
            <w:r>
              <w:rPr>
                <w:rFonts w:ascii="Arial" w:hAnsi="Arial" w:cs="Arial"/>
                <w:u w:val="none"/>
                <w:lang w:val="en-GB"/>
              </w:rPr>
              <w:t xml:space="preserve"> but agreed to call a meeting earlier than that should it be necessary.</w:t>
            </w:r>
          </w:p>
        </w:tc>
        <w:tc>
          <w:tcPr>
            <w:tcW w:w="1417" w:type="dxa"/>
            <w:tcBorders>
              <w:left w:val="single" w:sz="4" w:space="0" w:color="auto"/>
            </w:tcBorders>
          </w:tcPr>
          <w:p w14:paraId="689A7128" w14:textId="77777777" w:rsidR="00A44DD9" w:rsidRPr="00B60ED3" w:rsidRDefault="00A44DD9" w:rsidP="00A44DD9">
            <w:pPr>
              <w:jc w:val="center"/>
              <w:rPr>
                <w:rFonts w:ascii="Arial" w:hAnsi="Arial" w:cs="Arial"/>
                <w:sz w:val="20"/>
              </w:rPr>
            </w:pPr>
          </w:p>
        </w:tc>
      </w:tr>
      <w:tr w:rsidR="00A44DD9" w:rsidRPr="00B60ED3" w14:paraId="6D0EAECA" w14:textId="77777777" w:rsidTr="006A7FDE">
        <w:tc>
          <w:tcPr>
            <w:tcW w:w="1134" w:type="dxa"/>
            <w:tcBorders>
              <w:right w:val="single" w:sz="4" w:space="0" w:color="auto"/>
            </w:tcBorders>
          </w:tcPr>
          <w:p w14:paraId="33E6D159" w14:textId="77777777" w:rsidR="00A44DD9" w:rsidRPr="00B60ED3" w:rsidRDefault="00A44DD9" w:rsidP="002561B3">
            <w:pPr>
              <w:pStyle w:val="ListParagraph"/>
              <w:numPr>
                <w:ilvl w:val="0"/>
                <w:numId w:val="29"/>
              </w:numPr>
              <w:jc w:val="center"/>
              <w:rPr>
                <w:rFonts w:ascii="Arial" w:hAnsi="Arial" w:cs="Arial"/>
                <w:sz w:val="20"/>
              </w:rPr>
            </w:pPr>
          </w:p>
        </w:tc>
        <w:tc>
          <w:tcPr>
            <w:tcW w:w="8364" w:type="dxa"/>
            <w:tcBorders>
              <w:left w:val="nil"/>
            </w:tcBorders>
          </w:tcPr>
          <w:p w14:paraId="38FA09C4" w14:textId="77777777" w:rsidR="00A44DD9" w:rsidRPr="00B60ED3" w:rsidRDefault="00A44DD9" w:rsidP="00A44DD9">
            <w:pPr>
              <w:pStyle w:val="BodyText"/>
              <w:rPr>
                <w:rFonts w:ascii="Arial" w:hAnsi="Arial" w:cs="Arial"/>
                <w:lang w:val="en-GB"/>
              </w:rPr>
            </w:pPr>
            <w:r w:rsidRPr="00B60ED3">
              <w:rPr>
                <w:rFonts w:ascii="Arial" w:hAnsi="Arial" w:cs="Arial"/>
                <w:lang w:val="en-GB"/>
              </w:rPr>
              <w:t>Any Urgent Business</w:t>
            </w:r>
          </w:p>
          <w:p w14:paraId="7280982B" w14:textId="77777777" w:rsidR="00EF29FC" w:rsidRDefault="00EF29FC" w:rsidP="002E1A2D">
            <w:pPr>
              <w:pStyle w:val="BodyText"/>
              <w:jc w:val="both"/>
              <w:rPr>
                <w:rFonts w:ascii="Arial" w:hAnsi="Arial" w:cs="Arial"/>
                <w:u w:val="none"/>
                <w:lang w:val="en-GB"/>
              </w:rPr>
            </w:pPr>
          </w:p>
          <w:p w14:paraId="6CE18B7E" w14:textId="7A67E691" w:rsidR="00361065" w:rsidRDefault="00361065" w:rsidP="00361065">
            <w:pPr>
              <w:pStyle w:val="BodyText"/>
              <w:numPr>
                <w:ilvl w:val="0"/>
                <w:numId w:val="43"/>
              </w:numPr>
              <w:ind w:left="319"/>
              <w:jc w:val="both"/>
              <w:rPr>
                <w:rFonts w:ascii="Arial" w:hAnsi="Arial" w:cs="Arial"/>
                <w:lang w:val="en-GB"/>
              </w:rPr>
            </w:pPr>
            <w:r w:rsidRPr="00361065">
              <w:rPr>
                <w:rFonts w:ascii="Arial" w:hAnsi="Arial" w:cs="Arial"/>
                <w:lang w:val="en-GB"/>
              </w:rPr>
              <w:t>Servers and Storage</w:t>
            </w:r>
          </w:p>
          <w:p w14:paraId="5E649254" w14:textId="3892EFFE" w:rsidR="008A14E3" w:rsidRDefault="00221341" w:rsidP="00361065">
            <w:pPr>
              <w:pStyle w:val="BodyText"/>
              <w:ind w:left="-41"/>
              <w:jc w:val="both"/>
              <w:rPr>
                <w:rFonts w:cs="Arial"/>
                <w:u w:val="none"/>
                <w:lang w:val="en-GB"/>
              </w:rPr>
            </w:pPr>
            <w:r>
              <w:rPr>
                <w:rFonts w:ascii="Arial" w:hAnsi="Arial" w:cs="Arial"/>
                <w:u w:val="none"/>
                <w:lang w:val="en-GB"/>
              </w:rPr>
              <w:t xml:space="preserve">This item was presented by the </w:t>
            </w:r>
            <w:r w:rsidR="00037E9D">
              <w:rPr>
                <w:rFonts w:ascii="Arial" w:hAnsi="Arial" w:cs="Arial"/>
                <w:u w:val="none"/>
                <w:lang w:val="en-GB"/>
              </w:rPr>
              <w:t xml:space="preserve">Group </w:t>
            </w:r>
            <w:r w:rsidRPr="00221341">
              <w:rPr>
                <w:rFonts w:cs="Arial"/>
                <w:u w:val="none"/>
                <w:lang w:val="en-GB"/>
              </w:rPr>
              <w:t>Director of Information &amp; Business Systems Technology</w:t>
            </w:r>
            <w:r>
              <w:rPr>
                <w:rFonts w:cs="Arial"/>
                <w:u w:val="none"/>
                <w:lang w:val="en-GB"/>
              </w:rPr>
              <w:t xml:space="preserve">.  Members were advised that currently, BCA had a VM Ware set up with 5 servers, 1 SAN with 24 terabytes of storage.  The system was currently costing around £35,000 a year for support which was due to expire in October 2022.  During the last merger for TWFCG, a standard set up for an onsite server and storage per campus was designed, which consisted of 3 servers and 50 </w:t>
            </w:r>
            <w:r w:rsidR="007A576A">
              <w:rPr>
                <w:rFonts w:cs="Arial"/>
                <w:u w:val="none"/>
                <w:lang w:val="en-GB"/>
              </w:rPr>
              <w:t>terabytes</w:t>
            </w:r>
            <w:r>
              <w:rPr>
                <w:rFonts w:cs="Arial"/>
                <w:u w:val="none"/>
                <w:lang w:val="en-GB"/>
              </w:rPr>
              <w:t xml:space="preserve"> of </w:t>
            </w:r>
            <w:r w:rsidR="007A576A">
              <w:rPr>
                <w:rFonts w:cs="Arial"/>
                <w:u w:val="none"/>
                <w:lang w:val="en-GB"/>
              </w:rPr>
              <w:t>storage</w:t>
            </w:r>
            <w:r>
              <w:rPr>
                <w:rFonts w:cs="Arial"/>
                <w:u w:val="none"/>
                <w:lang w:val="en-GB"/>
              </w:rPr>
              <w:t xml:space="preserve">.  The </w:t>
            </w:r>
            <w:r w:rsidR="00037E9D">
              <w:rPr>
                <w:rFonts w:cs="Arial"/>
                <w:u w:val="none"/>
                <w:lang w:val="en-GB"/>
              </w:rPr>
              <w:t xml:space="preserve">Group </w:t>
            </w:r>
            <w:r w:rsidRPr="00221341">
              <w:rPr>
                <w:rFonts w:cs="Arial"/>
                <w:u w:val="none"/>
                <w:lang w:val="en-GB"/>
              </w:rPr>
              <w:t xml:space="preserve">Director </w:t>
            </w:r>
            <w:r>
              <w:rPr>
                <w:rFonts w:cs="Arial"/>
                <w:u w:val="none"/>
                <w:lang w:val="en-GB"/>
              </w:rPr>
              <w:t xml:space="preserve">informed members that the set up was designed to be adaptable to give each campus the requires it needed to cover the diversity of provision that each </w:t>
            </w:r>
            <w:r w:rsidR="007A576A">
              <w:rPr>
                <w:rFonts w:cs="Arial"/>
                <w:u w:val="none"/>
                <w:lang w:val="en-GB"/>
              </w:rPr>
              <w:t>campus ran</w:t>
            </w:r>
            <w:r>
              <w:rPr>
                <w:rFonts w:cs="Arial"/>
                <w:u w:val="none"/>
                <w:lang w:val="en-GB"/>
              </w:rPr>
              <w:t xml:space="preserve">.  Members were advised that the run-on </w:t>
            </w:r>
            <w:r w:rsidR="007A576A">
              <w:rPr>
                <w:rFonts w:cs="Arial"/>
                <w:u w:val="none"/>
                <w:lang w:val="en-GB"/>
              </w:rPr>
              <w:t>Hyper-V</w:t>
            </w:r>
            <w:r>
              <w:rPr>
                <w:rFonts w:cs="Arial"/>
                <w:u w:val="none"/>
                <w:lang w:val="en-GB"/>
              </w:rPr>
              <w:t>, which was part of the College’s Microsoft campus agreement, mean</w:t>
            </w:r>
            <w:r w:rsidR="007A576A">
              <w:rPr>
                <w:rFonts w:cs="Arial"/>
                <w:u w:val="none"/>
                <w:lang w:val="en-GB"/>
              </w:rPr>
              <w:t>t</w:t>
            </w:r>
            <w:r>
              <w:rPr>
                <w:rFonts w:cs="Arial"/>
                <w:u w:val="none"/>
                <w:lang w:val="en-GB"/>
              </w:rPr>
              <w:t xml:space="preserve"> that no VMWare licences were </w:t>
            </w:r>
            <w:r w:rsidR="007A576A">
              <w:rPr>
                <w:rFonts w:cs="Arial"/>
                <w:u w:val="none"/>
                <w:lang w:val="en-GB"/>
              </w:rPr>
              <w:t>required</w:t>
            </w:r>
            <w:r>
              <w:rPr>
                <w:rFonts w:cs="Arial"/>
                <w:u w:val="none"/>
                <w:lang w:val="en-GB"/>
              </w:rPr>
              <w:t xml:space="preserve">.  </w:t>
            </w:r>
          </w:p>
          <w:p w14:paraId="780DA3DC" w14:textId="77777777" w:rsidR="00616088" w:rsidRDefault="00616088" w:rsidP="00361065">
            <w:pPr>
              <w:pStyle w:val="BodyText"/>
              <w:ind w:left="-41"/>
              <w:jc w:val="both"/>
              <w:rPr>
                <w:rFonts w:cs="Arial"/>
                <w:u w:val="none"/>
                <w:lang w:val="en-GB"/>
              </w:rPr>
            </w:pPr>
          </w:p>
          <w:p w14:paraId="6BB2C40F" w14:textId="77777777" w:rsidR="005B320E" w:rsidRDefault="00221341" w:rsidP="00361065">
            <w:pPr>
              <w:pStyle w:val="BodyText"/>
              <w:ind w:left="-41"/>
              <w:jc w:val="both"/>
              <w:rPr>
                <w:rFonts w:cs="Arial"/>
                <w:u w:val="none"/>
                <w:lang w:val="en-GB"/>
              </w:rPr>
            </w:pPr>
            <w:r>
              <w:rPr>
                <w:rFonts w:cs="Arial"/>
                <w:u w:val="none"/>
                <w:lang w:val="en-GB"/>
              </w:rPr>
              <w:t xml:space="preserve">The </w:t>
            </w:r>
            <w:r w:rsidR="00037E9D">
              <w:rPr>
                <w:rFonts w:cs="Arial"/>
                <w:u w:val="none"/>
                <w:lang w:val="en-GB"/>
              </w:rPr>
              <w:t>Group Director</w:t>
            </w:r>
            <w:r>
              <w:rPr>
                <w:rFonts w:cs="Arial"/>
                <w:u w:val="none"/>
                <w:lang w:val="en-GB"/>
              </w:rPr>
              <w:t xml:space="preserve"> informed members that as </w:t>
            </w:r>
            <w:r w:rsidR="007A576A">
              <w:rPr>
                <w:rFonts w:cs="Arial"/>
                <w:u w:val="none"/>
                <w:lang w:val="en-GB"/>
              </w:rPr>
              <w:t>part</w:t>
            </w:r>
            <w:r>
              <w:rPr>
                <w:rFonts w:cs="Arial"/>
                <w:u w:val="none"/>
                <w:lang w:val="en-GB"/>
              </w:rPr>
              <w:t xml:space="preserve"> of the merger work it was </w:t>
            </w:r>
            <w:r w:rsidR="007A576A">
              <w:rPr>
                <w:rFonts w:cs="Arial"/>
                <w:u w:val="none"/>
                <w:lang w:val="en-GB"/>
              </w:rPr>
              <w:t>hoped</w:t>
            </w:r>
            <w:r>
              <w:rPr>
                <w:rFonts w:cs="Arial"/>
                <w:u w:val="none"/>
                <w:lang w:val="en-GB"/>
              </w:rPr>
              <w:t xml:space="preserve"> to align the BCA server and storage systems to </w:t>
            </w:r>
            <w:r w:rsidR="005B320E">
              <w:rPr>
                <w:rFonts w:cs="Arial"/>
                <w:u w:val="none"/>
                <w:lang w:val="en-GB"/>
              </w:rPr>
              <w:t xml:space="preserve">be </w:t>
            </w:r>
            <w:r>
              <w:rPr>
                <w:rFonts w:cs="Arial"/>
                <w:u w:val="none"/>
                <w:lang w:val="en-GB"/>
              </w:rPr>
              <w:t xml:space="preserve">the same as the current TWFCG configuration.  In order to do that, the </w:t>
            </w:r>
            <w:r w:rsidR="007A576A">
              <w:rPr>
                <w:rFonts w:cs="Arial"/>
                <w:u w:val="none"/>
                <w:lang w:val="en-GB"/>
              </w:rPr>
              <w:t>C</w:t>
            </w:r>
            <w:r>
              <w:rPr>
                <w:rFonts w:cs="Arial"/>
                <w:u w:val="none"/>
                <w:lang w:val="en-GB"/>
              </w:rPr>
              <w:t xml:space="preserve">ollege would </w:t>
            </w:r>
            <w:r w:rsidR="007A576A">
              <w:rPr>
                <w:rFonts w:cs="Arial"/>
                <w:u w:val="none"/>
                <w:lang w:val="en-GB"/>
              </w:rPr>
              <w:t>need</w:t>
            </w:r>
            <w:r>
              <w:rPr>
                <w:rFonts w:cs="Arial"/>
                <w:u w:val="none"/>
                <w:lang w:val="en-GB"/>
              </w:rPr>
              <w:t xml:space="preserve"> to purchase 3 new servers and 50 terabyte </w:t>
            </w:r>
            <w:r w:rsidR="007A576A">
              <w:rPr>
                <w:rFonts w:cs="Arial"/>
                <w:u w:val="none"/>
                <w:lang w:val="en-GB"/>
              </w:rPr>
              <w:t>storage</w:t>
            </w:r>
            <w:r>
              <w:rPr>
                <w:rFonts w:cs="Arial"/>
                <w:u w:val="none"/>
                <w:lang w:val="en-GB"/>
              </w:rPr>
              <w:t xml:space="preserve">, which would </w:t>
            </w:r>
            <w:r w:rsidR="007A576A">
              <w:rPr>
                <w:rFonts w:cs="Arial"/>
                <w:u w:val="none"/>
                <w:lang w:val="en-GB"/>
              </w:rPr>
              <w:t>be</w:t>
            </w:r>
            <w:r>
              <w:rPr>
                <w:rFonts w:cs="Arial"/>
                <w:u w:val="none"/>
                <w:lang w:val="en-GB"/>
              </w:rPr>
              <w:t xml:space="preserve"> configured </w:t>
            </w:r>
            <w:r w:rsidR="005B320E">
              <w:rPr>
                <w:rFonts w:cs="Arial"/>
                <w:u w:val="none"/>
                <w:lang w:val="en-GB"/>
              </w:rPr>
              <w:t xml:space="preserve">to be </w:t>
            </w:r>
            <w:r>
              <w:rPr>
                <w:rFonts w:cs="Arial"/>
                <w:u w:val="none"/>
                <w:lang w:val="en-GB"/>
              </w:rPr>
              <w:t xml:space="preserve">the same as the current TWFCG set up, including utilising site to site links to provide resilience and back up.  The BCA virtual servers would then be migrated onto the current TWFCG system, </w:t>
            </w:r>
            <w:r w:rsidR="007A576A">
              <w:rPr>
                <w:rFonts w:cs="Arial"/>
                <w:u w:val="none"/>
                <w:lang w:val="en-GB"/>
              </w:rPr>
              <w:t>including</w:t>
            </w:r>
            <w:r>
              <w:rPr>
                <w:rFonts w:cs="Arial"/>
                <w:u w:val="none"/>
                <w:lang w:val="en-GB"/>
              </w:rPr>
              <w:t xml:space="preserve"> </w:t>
            </w:r>
            <w:r w:rsidR="007A576A">
              <w:rPr>
                <w:rFonts w:cs="Arial"/>
                <w:u w:val="none"/>
                <w:lang w:val="en-GB"/>
              </w:rPr>
              <w:t>updating</w:t>
            </w:r>
            <w:r>
              <w:rPr>
                <w:rFonts w:cs="Arial"/>
                <w:u w:val="none"/>
                <w:lang w:val="en-GB"/>
              </w:rPr>
              <w:t xml:space="preserve"> them as required.  Members were advised that the estimated cost for this purchase would be £62,000</w:t>
            </w:r>
            <w:r w:rsidR="00D8480B">
              <w:rPr>
                <w:rFonts w:cs="Arial"/>
                <w:u w:val="none"/>
                <w:lang w:val="en-GB"/>
              </w:rPr>
              <w:t xml:space="preserve">, which would also include a </w:t>
            </w:r>
            <w:r w:rsidR="007A576A">
              <w:rPr>
                <w:rFonts w:cs="Arial"/>
                <w:u w:val="none"/>
                <w:lang w:val="en-GB"/>
              </w:rPr>
              <w:t>5-year</w:t>
            </w:r>
            <w:r w:rsidR="00D8480B">
              <w:rPr>
                <w:rFonts w:cs="Arial"/>
                <w:u w:val="none"/>
                <w:lang w:val="en-GB"/>
              </w:rPr>
              <w:t xml:space="preserve"> warranty on all </w:t>
            </w:r>
            <w:r w:rsidR="007A576A">
              <w:rPr>
                <w:rFonts w:cs="Arial"/>
                <w:u w:val="none"/>
                <w:lang w:val="en-GB"/>
              </w:rPr>
              <w:t xml:space="preserve">of the </w:t>
            </w:r>
            <w:r w:rsidR="00D8480B">
              <w:rPr>
                <w:rFonts w:cs="Arial"/>
                <w:u w:val="none"/>
                <w:lang w:val="en-GB"/>
              </w:rPr>
              <w:t xml:space="preserve">hardware.  </w:t>
            </w:r>
          </w:p>
          <w:p w14:paraId="622A6FB3" w14:textId="3329F542" w:rsidR="005B320E" w:rsidRDefault="00D8480B" w:rsidP="00361065">
            <w:pPr>
              <w:pStyle w:val="BodyText"/>
              <w:ind w:left="-41"/>
              <w:jc w:val="both"/>
              <w:rPr>
                <w:rFonts w:cs="Arial"/>
                <w:u w:val="none"/>
                <w:lang w:val="en-GB"/>
              </w:rPr>
            </w:pPr>
            <w:r>
              <w:rPr>
                <w:rFonts w:cs="Arial"/>
                <w:u w:val="none"/>
                <w:lang w:val="en-GB"/>
              </w:rPr>
              <w:t xml:space="preserve">Members noted the </w:t>
            </w:r>
            <w:r w:rsidR="007A576A">
              <w:rPr>
                <w:rFonts w:cs="Arial"/>
                <w:u w:val="none"/>
                <w:lang w:val="en-GB"/>
              </w:rPr>
              <w:t>rationale</w:t>
            </w:r>
            <w:r>
              <w:rPr>
                <w:rFonts w:cs="Arial"/>
                <w:u w:val="none"/>
                <w:lang w:val="en-GB"/>
              </w:rPr>
              <w:t xml:space="preserve"> for the new equipment and agreed </w:t>
            </w:r>
            <w:r w:rsidR="005B320E">
              <w:rPr>
                <w:rFonts w:cs="Arial"/>
                <w:u w:val="none"/>
                <w:lang w:val="en-GB"/>
              </w:rPr>
              <w:t>to recommend to the Board that the tender process be commence pre-merger.</w:t>
            </w:r>
          </w:p>
          <w:p w14:paraId="7D0B5B94" w14:textId="16B34873" w:rsidR="00D8480B" w:rsidRPr="00D8480B" w:rsidRDefault="00D8480B" w:rsidP="00361065">
            <w:pPr>
              <w:pStyle w:val="BodyText"/>
              <w:ind w:left="-41"/>
              <w:jc w:val="both"/>
              <w:rPr>
                <w:rFonts w:ascii="Arial" w:hAnsi="Arial" w:cs="Arial"/>
                <w:b/>
                <w:bCs/>
                <w:u w:val="none"/>
                <w:lang w:val="en-GB"/>
              </w:rPr>
            </w:pPr>
            <w:r w:rsidRPr="00D8480B">
              <w:rPr>
                <w:rFonts w:cs="Arial"/>
                <w:b/>
                <w:bCs/>
                <w:u w:val="none"/>
                <w:lang w:val="en-GB"/>
              </w:rPr>
              <w:t xml:space="preserve">All </w:t>
            </w:r>
            <w:r w:rsidR="008A14E3">
              <w:rPr>
                <w:rFonts w:cs="Arial"/>
                <w:b/>
                <w:bCs/>
                <w:u w:val="none"/>
                <w:lang w:val="en-GB"/>
              </w:rPr>
              <w:t>M</w:t>
            </w:r>
            <w:r w:rsidRPr="00D8480B">
              <w:rPr>
                <w:rFonts w:cs="Arial"/>
                <w:b/>
                <w:bCs/>
                <w:u w:val="none"/>
                <w:lang w:val="en-GB"/>
              </w:rPr>
              <w:t>embers were agreed.</w:t>
            </w:r>
          </w:p>
          <w:p w14:paraId="34C53FBE" w14:textId="77777777" w:rsidR="00361065" w:rsidRPr="00361065" w:rsidRDefault="00361065" w:rsidP="00361065">
            <w:pPr>
              <w:pStyle w:val="BodyText"/>
              <w:ind w:left="-41"/>
              <w:jc w:val="both"/>
              <w:rPr>
                <w:rFonts w:ascii="Arial" w:hAnsi="Arial" w:cs="Arial"/>
                <w:u w:val="none"/>
                <w:lang w:val="en-GB"/>
              </w:rPr>
            </w:pPr>
          </w:p>
          <w:p w14:paraId="278AF5D1" w14:textId="77777777" w:rsidR="00361065" w:rsidRPr="00361065" w:rsidRDefault="00361065" w:rsidP="00361065">
            <w:pPr>
              <w:pStyle w:val="BodyText"/>
              <w:numPr>
                <w:ilvl w:val="0"/>
                <w:numId w:val="43"/>
              </w:numPr>
              <w:ind w:left="319"/>
              <w:jc w:val="both"/>
              <w:rPr>
                <w:rFonts w:ascii="Arial" w:hAnsi="Arial" w:cs="Arial"/>
                <w:u w:val="none"/>
                <w:lang w:val="en-GB"/>
              </w:rPr>
            </w:pPr>
            <w:r w:rsidRPr="00361065">
              <w:rPr>
                <w:rFonts w:ascii="Arial" w:hAnsi="Arial" w:cs="Arial"/>
                <w:lang w:val="en-GB"/>
              </w:rPr>
              <w:t>Health &amp; Safety Policy 2022/23</w:t>
            </w:r>
          </w:p>
          <w:p w14:paraId="2A56CA53" w14:textId="205BA081" w:rsidR="00BE2D6E" w:rsidRDefault="00BE2D6E" w:rsidP="00361065">
            <w:pPr>
              <w:pStyle w:val="BodyText"/>
              <w:ind w:left="-41"/>
              <w:jc w:val="both"/>
              <w:rPr>
                <w:rFonts w:ascii="Arial" w:hAnsi="Arial" w:cs="Arial"/>
                <w:u w:val="none"/>
                <w:lang w:val="en-GB"/>
              </w:rPr>
            </w:pPr>
            <w:r>
              <w:rPr>
                <w:rFonts w:ascii="Arial" w:hAnsi="Arial" w:cs="Arial"/>
                <w:u w:val="none"/>
                <w:lang w:val="en-GB"/>
              </w:rPr>
              <w:t xml:space="preserve">Members were advised that the </w:t>
            </w:r>
            <w:r w:rsidR="008A14E3">
              <w:rPr>
                <w:rFonts w:ascii="Arial" w:hAnsi="Arial" w:cs="Arial"/>
                <w:u w:val="none"/>
                <w:lang w:val="en-GB"/>
              </w:rPr>
              <w:t>H</w:t>
            </w:r>
            <w:r>
              <w:rPr>
                <w:rFonts w:ascii="Arial" w:hAnsi="Arial" w:cs="Arial"/>
                <w:u w:val="none"/>
                <w:lang w:val="en-GB"/>
              </w:rPr>
              <w:t>ealth &amp; Safety Policy had some small change</w:t>
            </w:r>
            <w:r w:rsidR="008A14E3">
              <w:rPr>
                <w:rFonts w:ascii="Arial" w:hAnsi="Arial" w:cs="Arial"/>
                <w:u w:val="none"/>
                <w:lang w:val="en-GB"/>
              </w:rPr>
              <w:t>s</w:t>
            </w:r>
            <w:r>
              <w:rPr>
                <w:rFonts w:ascii="Arial" w:hAnsi="Arial" w:cs="Arial"/>
                <w:u w:val="none"/>
                <w:lang w:val="en-GB"/>
              </w:rPr>
              <w:t>, incorporating the policies of BCA and TWFCG</w:t>
            </w:r>
            <w:r w:rsidR="008A14E3">
              <w:rPr>
                <w:rFonts w:ascii="Arial" w:hAnsi="Arial" w:cs="Arial"/>
                <w:u w:val="none"/>
                <w:lang w:val="en-GB"/>
              </w:rPr>
              <w:t xml:space="preserve"> for it to be the </w:t>
            </w:r>
            <w:r w:rsidR="00D75D71">
              <w:rPr>
                <w:rFonts w:ascii="Arial" w:hAnsi="Arial" w:cs="Arial"/>
                <w:u w:val="none"/>
                <w:lang w:val="en-GB"/>
              </w:rPr>
              <w:t>Policy at</w:t>
            </w:r>
            <w:r>
              <w:rPr>
                <w:rFonts w:ascii="Arial" w:hAnsi="Arial" w:cs="Arial"/>
                <w:u w:val="none"/>
                <w:lang w:val="en-GB"/>
              </w:rPr>
              <w:t xml:space="preserve"> merger for the College Group.  </w:t>
            </w:r>
          </w:p>
          <w:p w14:paraId="6CB2AF83" w14:textId="1C5A43E7" w:rsidR="00361065" w:rsidRPr="00BE2D6E" w:rsidRDefault="008A14E3" w:rsidP="00361065">
            <w:pPr>
              <w:pStyle w:val="BodyText"/>
              <w:ind w:left="-41"/>
              <w:jc w:val="both"/>
              <w:rPr>
                <w:rFonts w:ascii="Arial" w:hAnsi="Arial" w:cs="Arial"/>
                <w:b/>
                <w:bCs/>
                <w:u w:val="none"/>
                <w:lang w:val="en-GB"/>
              </w:rPr>
            </w:pPr>
            <w:r>
              <w:rPr>
                <w:rFonts w:ascii="Arial" w:hAnsi="Arial" w:cs="Arial"/>
                <w:b/>
                <w:bCs/>
                <w:u w:val="none"/>
                <w:lang w:val="en-GB"/>
              </w:rPr>
              <w:t xml:space="preserve">All </w:t>
            </w:r>
            <w:r w:rsidR="00BE2D6E" w:rsidRPr="00BE2D6E">
              <w:rPr>
                <w:rFonts w:ascii="Arial" w:hAnsi="Arial" w:cs="Arial"/>
                <w:b/>
                <w:bCs/>
                <w:u w:val="none"/>
                <w:lang w:val="en-GB"/>
              </w:rPr>
              <w:t xml:space="preserve">Members agreed to recommend the </w:t>
            </w:r>
            <w:r>
              <w:rPr>
                <w:rFonts w:ascii="Arial" w:hAnsi="Arial" w:cs="Arial"/>
                <w:b/>
                <w:bCs/>
                <w:u w:val="none"/>
                <w:lang w:val="en-GB"/>
              </w:rPr>
              <w:t>P</w:t>
            </w:r>
            <w:r w:rsidR="00BE2D6E" w:rsidRPr="00BE2D6E">
              <w:rPr>
                <w:rFonts w:ascii="Arial" w:hAnsi="Arial" w:cs="Arial"/>
                <w:b/>
                <w:bCs/>
                <w:u w:val="none"/>
                <w:lang w:val="en-GB"/>
              </w:rPr>
              <w:t xml:space="preserve">olicy to the Board.  </w:t>
            </w:r>
          </w:p>
          <w:p w14:paraId="382C273A" w14:textId="10E9ADAC" w:rsidR="00BE2D6E" w:rsidRDefault="00BE2D6E" w:rsidP="00361065">
            <w:pPr>
              <w:pStyle w:val="BodyText"/>
              <w:ind w:left="-41"/>
              <w:jc w:val="both"/>
              <w:rPr>
                <w:rFonts w:ascii="Arial" w:hAnsi="Arial" w:cs="Arial"/>
                <w:u w:val="none"/>
                <w:lang w:val="en-GB"/>
              </w:rPr>
            </w:pPr>
          </w:p>
          <w:p w14:paraId="5CE49267" w14:textId="027B24D2" w:rsidR="00BE2D6E" w:rsidRDefault="00BE2D6E" w:rsidP="00BE2D6E">
            <w:pPr>
              <w:pStyle w:val="BodyText"/>
              <w:numPr>
                <w:ilvl w:val="0"/>
                <w:numId w:val="43"/>
              </w:numPr>
              <w:ind w:left="319" w:hanging="319"/>
              <w:jc w:val="both"/>
              <w:rPr>
                <w:rFonts w:ascii="Arial" w:hAnsi="Arial" w:cs="Arial"/>
                <w:u w:val="none"/>
                <w:lang w:val="en-GB"/>
              </w:rPr>
            </w:pPr>
            <w:r>
              <w:rPr>
                <w:rFonts w:ascii="Arial" w:hAnsi="Arial" w:cs="Arial"/>
                <w:lang w:val="en-GB"/>
              </w:rPr>
              <w:t>C&amp;E Block</w:t>
            </w:r>
          </w:p>
          <w:p w14:paraId="41A181E4" w14:textId="13497756" w:rsidR="003B0ABC" w:rsidRDefault="00BE2D6E" w:rsidP="00BE2D6E">
            <w:pPr>
              <w:pStyle w:val="BodyText"/>
              <w:jc w:val="both"/>
              <w:rPr>
                <w:rFonts w:ascii="Arial" w:hAnsi="Arial" w:cs="Arial"/>
                <w:u w:val="none"/>
                <w:lang w:val="en-GB"/>
              </w:rPr>
            </w:pPr>
            <w:r>
              <w:rPr>
                <w:rFonts w:ascii="Arial" w:hAnsi="Arial" w:cs="Arial"/>
                <w:u w:val="none"/>
                <w:lang w:val="en-GB"/>
              </w:rPr>
              <w:t xml:space="preserve">This item was presented by </w:t>
            </w:r>
            <w:r w:rsidR="001008D0">
              <w:rPr>
                <w:rFonts w:ascii="Arial" w:hAnsi="Arial" w:cs="Arial"/>
                <w:u w:val="none"/>
                <w:lang w:val="en-GB"/>
              </w:rPr>
              <w:t xml:space="preserve">the </w:t>
            </w:r>
            <w:r w:rsidR="00D6374B">
              <w:rPr>
                <w:rFonts w:ascii="Arial" w:hAnsi="Arial" w:cs="Arial"/>
                <w:u w:val="none"/>
                <w:lang w:val="en-GB"/>
              </w:rPr>
              <w:t xml:space="preserve">Group Designate </w:t>
            </w:r>
            <w:r w:rsidR="001008D0">
              <w:rPr>
                <w:rFonts w:ascii="Arial" w:hAnsi="Arial" w:cs="Arial"/>
                <w:u w:val="none"/>
                <w:lang w:val="en-GB"/>
              </w:rPr>
              <w:t>Finance Directo</w:t>
            </w:r>
            <w:r w:rsidR="00D6374B">
              <w:rPr>
                <w:rFonts w:ascii="Arial" w:hAnsi="Arial" w:cs="Arial"/>
                <w:u w:val="none"/>
                <w:lang w:val="en-GB"/>
              </w:rPr>
              <w:t>r</w:t>
            </w:r>
            <w:r>
              <w:rPr>
                <w:rFonts w:ascii="Arial" w:hAnsi="Arial" w:cs="Arial"/>
                <w:u w:val="none"/>
                <w:lang w:val="en-GB"/>
              </w:rPr>
              <w:t xml:space="preserve">.  Members were asked to note and approve the capital </w:t>
            </w:r>
            <w:r w:rsidR="003B0ABC">
              <w:rPr>
                <w:rFonts w:ascii="Arial" w:hAnsi="Arial" w:cs="Arial"/>
                <w:u w:val="none"/>
                <w:lang w:val="en-GB"/>
              </w:rPr>
              <w:t>spend</w:t>
            </w:r>
            <w:r>
              <w:rPr>
                <w:rFonts w:ascii="Arial" w:hAnsi="Arial" w:cs="Arial"/>
                <w:u w:val="none"/>
                <w:lang w:val="en-GB"/>
              </w:rPr>
              <w:t xml:space="preserve"> to refurbish C Block at Langley College and make </w:t>
            </w:r>
            <w:r w:rsidR="003B0ABC">
              <w:rPr>
                <w:rFonts w:ascii="Arial" w:hAnsi="Arial" w:cs="Arial"/>
                <w:u w:val="none"/>
                <w:lang w:val="en-GB"/>
              </w:rPr>
              <w:t>recommendations</w:t>
            </w:r>
            <w:r>
              <w:rPr>
                <w:rFonts w:ascii="Arial" w:hAnsi="Arial" w:cs="Arial"/>
                <w:u w:val="none"/>
                <w:lang w:val="en-GB"/>
              </w:rPr>
              <w:t xml:space="preserve"> to the Board.  The Group Principal reminded </w:t>
            </w:r>
            <w:r w:rsidR="001008D0">
              <w:rPr>
                <w:rFonts w:ascii="Arial" w:hAnsi="Arial" w:cs="Arial"/>
                <w:u w:val="none"/>
                <w:lang w:val="en-GB"/>
              </w:rPr>
              <w:t>m</w:t>
            </w:r>
            <w:r>
              <w:rPr>
                <w:rFonts w:ascii="Arial" w:hAnsi="Arial" w:cs="Arial"/>
                <w:u w:val="none"/>
                <w:lang w:val="en-GB"/>
              </w:rPr>
              <w:t xml:space="preserve">embers that at the </w:t>
            </w:r>
            <w:r w:rsidR="001008D0">
              <w:rPr>
                <w:rFonts w:ascii="Arial" w:hAnsi="Arial" w:cs="Arial"/>
                <w:u w:val="none"/>
                <w:lang w:val="en-GB"/>
              </w:rPr>
              <w:t>B</w:t>
            </w:r>
            <w:r>
              <w:rPr>
                <w:rFonts w:ascii="Arial" w:hAnsi="Arial" w:cs="Arial"/>
                <w:u w:val="none"/>
                <w:lang w:val="en-GB"/>
              </w:rPr>
              <w:t xml:space="preserve">oard meeting in December 2021, the Board </w:t>
            </w:r>
            <w:r w:rsidR="001008D0">
              <w:rPr>
                <w:rFonts w:ascii="Arial" w:hAnsi="Arial" w:cs="Arial"/>
                <w:u w:val="none"/>
                <w:lang w:val="en-GB"/>
              </w:rPr>
              <w:t xml:space="preserve">had </w:t>
            </w:r>
            <w:r>
              <w:rPr>
                <w:rFonts w:ascii="Arial" w:hAnsi="Arial" w:cs="Arial"/>
                <w:u w:val="none"/>
                <w:lang w:val="en-GB"/>
              </w:rPr>
              <w:t xml:space="preserve">approved the use of C Block for short term commercial lets to support the objective of increasing and diversifying College income.  </w:t>
            </w:r>
            <w:r w:rsidR="001008D0">
              <w:rPr>
                <w:rFonts w:ascii="Arial" w:hAnsi="Arial" w:cs="Arial"/>
                <w:u w:val="none"/>
                <w:lang w:val="en-GB"/>
              </w:rPr>
              <w:t>She</w:t>
            </w:r>
            <w:r>
              <w:rPr>
                <w:rFonts w:ascii="Arial" w:hAnsi="Arial" w:cs="Arial"/>
                <w:u w:val="none"/>
                <w:lang w:val="en-GB"/>
              </w:rPr>
              <w:t xml:space="preserve"> </w:t>
            </w:r>
            <w:r w:rsidR="00D75D71">
              <w:rPr>
                <w:rFonts w:ascii="Arial" w:hAnsi="Arial" w:cs="Arial"/>
                <w:u w:val="none"/>
                <w:lang w:val="en-GB"/>
              </w:rPr>
              <w:t>informed</w:t>
            </w:r>
            <w:r>
              <w:rPr>
                <w:rFonts w:ascii="Arial" w:hAnsi="Arial" w:cs="Arial"/>
                <w:u w:val="none"/>
                <w:lang w:val="en-GB"/>
              </w:rPr>
              <w:t xml:space="preserve"> </w:t>
            </w:r>
            <w:r w:rsidR="00037E9D">
              <w:rPr>
                <w:rFonts w:ascii="Arial" w:hAnsi="Arial" w:cs="Arial"/>
                <w:u w:val="none"/>
                <w:lang w:val="en-GB"/>
              </w:rPr>
              <w:t>m</w:t>
            </w:r>
            <w:r>
              <w:rPr>
                <w:rFonts w:ascii="Arial" w:hAnsi="Arial" w:cs="Arial"/>
                <w:u w:val="none"/>
                <w:lang w:val="en-GB"/>
              </w:rPr>
              <w:t xml:space="preserve">embers that C Block </w:t>
            </w:r>
            <w:r w:rsidR="001008D0">
              <w:rPr>
                <w:rFonts w:ascii="Arial" w:hAnsi="Arial" w:cs="Arial"/>
                <w:u w:val="none"/>
                <w:lang w:val="en-GB"/>
              </w:rPr>
              <w:t xml:space="preserve">currently </w:t>
            </w:r>
            <w:r>
              <w:rPr>
                <w:rFonts w:ascii="Arial" w:hAnsi="Arial" w:cs="Arial"/>
                <w:u w:val="none"/>
                <w:lang w:val="en-GB"/>
              </w:rPr>
              <w:t xml:space="preserve">had no </w:t>
            </w:r>
            <w:r w:rsidR="003B0ABC">
              <w:rPr>
                <w:rFonts w:ascii="Arial" w:hAnsi="Arial" w:cs="Arial"/>
                <w:u w:val="none"/>
                <w:lang w:val="en-GB"/>
              </w:rPr>
              <w:t>network</w:t>
            </w:r>
            <w:r>
              <w:rPr>
                <w:rFonts w:ascii="Arial" w:hAnsi="Arial" w:cs="Arial"/>
                <w:u w:val="none"/>
                <w:lang w:val="en-GB"/>
              </w:rPr>
              <w:t xml:space="preserve"> connection to the main building and would require some internal refurbishment to bring it to a standard where it could be occupied.  </w:t>
            </w:r>
            <w:r w:rsidR="003B0ABC">
              <w:rPr>
                <w:rFonts w:ascii="Arial" w:hAnsi="Arial" w:cs="Arial"/>
                <w:u w:val="none"/>
                <w:lang w:val="en-GB"/>
              </w:rPr>
              <w:t>T</w:t>
            </w:r>
            <w:r>
              <w:rPr>
                <w:rFonts w:ascii="Arial" w:hAnsi="Arial" w:cs="Arial"/>
                <w:u w:val="none"/>
                <w:lang w:val="en-GB"/>
              </w:rPr>
              <w:t xml:space="preserve">he proposed future use of C Block was for evening and weekend let opportunities.  The College had identified the need to provide </w:t>
            </w:r>
            <w:r w:rsidR="003B0ABC">
              <w:rPr>
                <w:rFonts w:ascii="Arial" w:hAnsi="Arial" w:cs="Arial"/>
                <w:u w:val="none"/>
                <w:lang w:val="en-GB"/>
              </w:rPr>
              <w:t>classroom-based</w:t>
            </w:r>
            <w:r>
              <w:rPr>
                <w:rFonts w:ascii="Arial" w:hAnsi="Arial" w:cs="Arial"/>
                <w:u w:val="none"/>
                <w:lang w:val="en-GB"/>
              </w:rPr>
              <w:t xml:space="preserve"> accommodation for the delivery of </w:t>
            </w:r>
            <w:r w:rsidR="008A14E3">
              <w:rPr>
                <w:rFonts w:ascii="Arial" w:hAnsi="Arial" w:cs="Arial"/>
                <w:u w:val="none"/>
                <w:lang w:val="en-GB"/>
              </w:rPr>
              <w:t>A</w:t>
            </w:r>
            <w:r>
              <w:rPr>
                <w:rFonts w:ascii="Arial" w:hAnsi="Arial" w:cs="Arial"/>
                <w:u w:val="none"/>
                <w:lang w:val="en-GB"/>
              </w:rPr>
              <w:t>dult ESO</w:t>
            </w:r>
            <w:r w:rsidR="008A14E3">
              <w:rPr>
                <w:rFonts w:ascii="Arial" w:hAnsi="Arial" w:cs="Arial"/>
                <w:u w:val="none"/>
                <w:lang w:val="en-GB"/>
              </w:rPr>
              <w:t>L</w:t>
            </w:r>
            <w:r>
              <w:rPr>
                <w:rFonts w:ascii="Arial" w:hAnsi="Arial" w:cs="Arial"/>
                <w:u w:val="none"/>
                <w:lang w:val="en-GB"/>
              </w:rPr>
              <w:t xml:space="preserve"> and </w:t>
            </w:r>
            <w:r w:rsidR="003B0ABC">
              <w:rPr>
                <w:rFonts w:ascii="Arial" w:hAnsi="Arial" w:cs="Arial"/>
                <w:u w:val="none"/>
                <w:lang w:val="en-GB"/>
              </w:rPr>
              <w:t>English</w:t>
            </w:r>
            <w:r>
              <w:rPr>
                <w:rFonts w:ascii="Arial" w:hAnsi="Arial" w:cs="Arial"/>
                <w:u w:val="none"/>
                <w:lang w:val="en-GB"/>
              </w:rPr>
              <w:t xml:space="preserve"> &amp; maths </w:t>
            </w:r>
            <w:r w:rsidR="003B0ABC">
              <w:rPr>
                <w:rFonts w:ascii="Arial" w:hAnsi="Arial" w:cs="Arial"/>
                <w:u w:val="none"/>
                <w:lang w:val="en-GB"/>
              </w:rPr>
              <w:t>provision</w:t>
            </w:r>
            <w:r>
              <w:rPr>
                <w:rFonts w:ascii="Arial" w:hAnsi="Arial" w:cs="Arial"/>
                <w:u w:val="none"/>
                <w:lang w:val="en-GB"/>
              </w:rPr>
              <w:t xml:space="preserve">.  Members were reminded that the Strategic Plan in May 2021 had clearly identified the requirement to grow adult provision initially to pre-pandemic levels and subsequently though the growth of the </w:t>
            </w:r>
            <w:r w:rsidR="003B0ABC">
              <w:rPr>
                <w:rFonts w:ascii="Arial" w:hAnsi="Arial" w:cs="Arial"/>
                <w:u w:val="none"/>
                <w:lang w:val="en-GB"/>
              </w:rPr>
              <w:t>curriculum</w:t>
            </w:r>
            <w:r>
              <w:rPr>
                <w:rFonts w:ascii="Arial" w:hAnsi="Arial" w:cs="Arial"/>
                <w:u w:val="none"/>
                <w:lang w:val="en-GB"/>
              </w:rPr>
              <w:t xml:space="preserve"> offer, by </w:t>
            </w:r>
            <w:r w:rsidR="005A77D9">
              <w:rPr>
                <w:rFonts w:ascii="Arial" w:hAnsi="Arial" w:cs="Arial"/>
                <w:u w:val="none"/>
                <w:lang w:val="en-GB"/>
              </w:rPr>
              <w:t xml:space="preserve">2.5% per annum for the life of the plan.  </w:t>
            </w:r>
            <w:r w:rsidR="00037E9D">
              <w:rPr>
                <w:rFonts w:ascii="Arial" w:hAnsi="Arial" w:cs="Arial"/>
                <w:u w:val="none"/>
                <w:lang w:val="en-GB"/>
              </w:rPr>
              <w:t>T</w:t>
            </w:r>
            <w:r w:rsidR="005A77D9">
              <w:rPr>
                <w:rFonts w:ascii="Arial" w:hAnsi="Arial" w:cs="Arial"/>
                <w:u w:val="none"/>
                <w:lang w:val="en-GB"/>
              </w:rPr>
              <w:t>he</w:t>
            </w:r>
            <w:r w:rsidR="003B0ABC">
              <w:rPr>
                <w:rFonts w:ascii="Arial" w:hAnsi="Arial" w:cs="Arial"/>
                <w:u w:val="none"/>
                <w:lang w:val="en-GB"/>
              </w:rPr>
              <w:t xml:space="preserve"> proposal</w:t>
            </w:r>
            <w:r w:rsidR="005A77D9">
              <w:rPr>
                <w:rFonts w:ascii="Arial" w:hAnsi="Arial" w:cs="Arial"/>
                <w:u w:val="none"/>
                <w:lang w:val="en-GB"/>
              </w:rPr>
              <w:t xml:space="preserve"> would provide the dedicated adult learning space for </w:t>
            </w:r>
            <w:r w:rsidR="003B0ABC">
              <w:rPr>
                <w:rFonts w:ascii="Arial" w:hAnsi="Arial" w:cs="Arial"/>
                <w:u w:val="none"/>
                <w:lang w:val="en-GB"/>
              </w:rPr>
              <w:t>college</w:t>
            </w:r>
            <w:r w:rsidR="005A77D9">
              <w:rPr>
                <w:rFonts w:ascii="Arial" w:hAnsi="Arial" w:cs="Arial"/>
                <w:u w:val="none"/>
                <w:lang w:val="en-GB"/>
              </w:rPr>
              <w:t xml:space="preserve"> </w:t>
            </w:r>
            <w:r w:rsidR="003B0ABC">
              <w:rPr>
                <w:rFonts w:ascii="Arial" w:hAnsi="Arial" w:cs="Arial"/>
                <w:u w:val="none"/>
                <w:lang w:val="en-GB"/>
              </w:rPr>
              <w:t>students</w:t>
            </w:r>
            <w:r w:rsidR="005A77D9">
              <w:rPr>
                <w:rFonts w:ascii="Arial" w:hAnsi="Arial" w:cs="Arial"/>
                <w:u w:val="none"/>
                <w:lang w:val="en-GB"/>
              </w:rPr>
              <w:t xml:space="preserve"> from September 2022 and allow for evening and weekend rental income.  The Group </w:t>
            </w:r>
            <w:r w:rsidR="003B0ABC">
              <w:rPr>
                <w:rFonts w:ascii="Arial" w:hAnsi="Arial" w:cs="Arial"/>
                <w:u w:val="none"/>
                <w:lang w:val="en-GB"/>
              </w:rPr>
              <w:t>Principal</w:t>
            </w:r>
            <w:r w:rsidR="005A77D9">
              <w:rPr>
                <w:rFonts w:ascii="Arial" w:hAnsi="Arial" w:cs="Arial"/>
                <w:u w:val="none"/>
                <w:lang w:val="en-GB"/>
              </w:rPr>
              <w:t xml:space="preserve"> </w:t>
            </w:r>
            <w:r w:rsidR="003B0ABC">
              <w:rPr>
                <w:rFonts w:ascii="Arial" w:hAnsi="Arial" w:cs="Arial"/>
                <w:u w:val="none"/>
                <w:lang w:val="en-GB"/>
              </w:rPr>
              <w:t>informed</w:t>
            </w:r>
            <w:r w:rsidR="005A77D9">
              <w:rPr>
                <w:rFonts w:ascii="Arial" w:hAnsi="Arial" w:cs="Arial"/>
                <w:u w:val="none"/>
                <w:lang w:val="en-GB"/>
              </w:rPr>
              <w:t xml:space="preserve"> </w:t>
            </w:r>
            <w:r w:rsidR="00037E9D">
              <w:rPr>
                <w:rFonts w:ascii="Arial" w:hAnsi="Arial" w:cs="Arial"/>
                <w:u w:val="none"/>
                <w:lang w:val="en-GB"/>
              </w:rPr>
              <w:t>m</w:t>
            </w:r>
            <w:r w:rsidR="003B0ABC">
              <w:rPr>
                <w:rFonts w:ascii="Arial" w:hAnsi="Arial" w:cs="Arial"/>
                <w:u w:val="none"/>
                <w:lang w:val="en-GB"/>
              </w:rPr>
              <w:t>embers</w:t>
            </w:r>
            <w:r w:rsidR="005A77D9">
              <w:rPr>
                <w:rFonts w:ascii="Arial" w:hAnsi="Arial" w:cs="Arial"/>
                <w:u w:val="none"/>
                <w:lang w:val="en-GB"/>
              </w:rPr>
              <w:t xml:space="preserve"> that the budget had allowed for the forecast of £50,000 income in-year 1 for commercial rental, rising to £110,000 by </w:t>
            </w:r>
            <w:r w:rsidR="003B0ABC">
              <w:rPr>
                <w:rFonts w:ascii="Arial" w:hAnsi="Arial" w:cs="Arial"/>
                <w:u w:val="none"/>
                <w:lang w:val="en-GB"/>
              </w:rPr>
              <w:t>year</w:t>
            </w:r>
            <w:r w:rsidR="005A77D9">
              <w:rPr>
                <w:rFonts w:ascii="Arial" w:hAnsi="Arial" w:cs="Arial"/>
                <w:u w:val="none"/>
                <w:lang w:val="en-GB"/>
              </w:rPr>
              <w:t xml:space="preserve"> 3, and that income from the AEB budget had been accounted for io n the consolidated budget.  It</w:t>
            </w:r>
            <w:r w:rsidR="003B0ABC">
              <w:rPr>
                <w:rFonts w:ascii="Arial" w:hAnsi="Arial" w:cs="Arial"/>
                <w:u w:val="none"/>
                <w:lang w:val="en-GB"/>
              </w:rPr>
              <w:t xml:space="preserve"> </w:t>
            </w:r>
            <w:r w:rsidR="005A77D9">
              <w:rPr>
                <w:rFonts w:ascii="Arial" w:hAnsi="Arial" w:cs="Arial"/>
                <w:u w:val="none"/>
                <w:lang w:val="en-GB"/>
              </w:rPr>
              <w:t>was noted the estimated total cost of the project on C Block was £180,000</w:t>
            </w:r>
            <w:r w:rsidR="003B0ABC">
              <w:rPr>
                <w:rFonts w:ascii="Arial" w:hAnsi="Arial" w:cs="Arial"/>
                <w:u w:val="none"/>
                <w:lang w:val="en-GB"/>
              </w:rPr>
              <w:t>,</w:t>
            </w:r>
            <w:r w:rsidR="005A77D9">
              <w:rPr>
                <w:rFonts w:ascii="Arial" w:hAnsi="Arial" w:cs="Arial"/>
                <w:u w:val="none"/>
                <w:lang w:val="en-GB"/>
              </w:rPr>
              <w:t xml:space="preserve"> </w:t>
            </w:r>
            <w:r w:rsidR="003B0ABC">
              <w:rPr>
                <w:rFonts w:ascii="Arial" w:hAnsi="Arial" w:cs="Arial"/>
                <w:u w:val="none"/>
                <w:lang w:val="en-GB"/>
              </w:rPr>
              <w:t>being</w:t>
            </w:r>
            <w:r w:rsidR="005A77D9">
              <w:rPr>
                <w:rFonts w:ascii="Arial" w:hAnsi="Arial" w:cs="Arial"/>
                <w:u w:val="none"/>
                <w:lang w:val="en-GB"/>
              </w:rPr>
              <w:t xml:space="preserve"> £100,0000 on </w:t>
            </w:r>
            <w:r w:rsidR="003B0ABC">
              <w:rPr>
                <w:rFonts w:ascii="Arial" w:hAnsi="Arial" w:cs="Arial"/>
                <w:u w:val="none"/>
                <w:lang w:val="en-GB"/>
              </w:rPr>
              <w:t>fibre</w:t>
            </w:r>
            <w:r w:rsidR="005A77D9">
              <w:rPr>
                <w:rFonts w:ascii="Arial" w:hAnsi="Arial" w:cs="Arial"/>
                <w:u w:val="none"/>
                <w:lang w:val="en-GB"/>
              </w:rPr>
              <w:t xml:space="preserve">, </w:t>
            </w:r>
            <w:r w:rsidR="003B0ABC">
              <w:rPr>
                <w:rFonts w:ascii="Arial" w:hAnsi="Arial" w:cs="Arial"/>
                <w:u w:val="none"/>
                <w:lang w:val="en-GB"/>
              </w:rPr>
              <w:t>network</w:t>
            </w:r>
            <w:r w:rsidR="005A77D9">
              <w:rPr>
                <w:rFonts w:ascii="Arial" w:hAnsi="Arial" w:cs="Arial"/>
                <w:u w:val="none"/>
                <w:lang w:val="en-GB"/>
              </w:rPr>
              <w:t xml:space="preserve"> and IT equipment and £80,000 on refurbishment, repair work and furniture </w:t>
            </w:r>
            <w:r w:rsidR="00D75D71">
              <w:rPr>
                <w:rFonts w:ascii="Arial" w:hAnsi="Arial" w:cs="Arial"/>
                <w:u w:val="none"/>
                <w:lang w:val="en-GB"/>
              </w:rPr>
              <w:t>and</w:t>
            </w:r>
            <w:r w:rsidR="005A77D9">
              <w:rPr>
                <w:rFonts w:ascii="Arial" w:hAnsi="Arial" w:cs="Arial"/>
                <w:u w:val="none"/>
                <w:lang w:val="en-GB"/>
              </w:rPr>
              <w:t xml:space="preserve"> equipment.  </w:t>
            </w:r>
          </w:p>
          <w:p w14:paraId="708714A6" w14:textId="3B68E18C" w:rsidR="00BE2D6E" w:rsidRPr="003B0ABC" w:rsidRDefault="005A77D9" w:rsidP="00BE2D6E">
            <w:pPr>
              <w:pStyle w:val="BodyText"/>
              <w:jc w:val="both"/>
              <w:rPr>
                <w:rFonts w:ascii="Arial" w:hAnsi="Arial" w:cs="Arial"/>
                <w:b/>
                <w:bCs/>
                <w:u w:val="none"/>
                <w:lang w:val="en-GB"/>
              </w:rPr>
            </w:pPr>
            <w:r w:rsidRPr="003B0ABC">
              <w:rPr>
                <w:rFonts w:ascii="Arial" w:hAnsi="Arial" w:cs="Arial"/>
                <w:b/>
                <w:bCs/>
                <w:u w:val="none"/>
                <w:lang w:val="en-GB"/>
              </w:rPr>
              <w:t xml:space="preserve">Members noted the proposal and agreed to recommend this to the </w:t>
            </w:r>
            <w:r w:rsidR="003B0ABC" w:rsidRPr="003B0ABC">
              <w:rPr>
                <w:rFonts w:ascii="Arial" w:hAnsi="Arial" w:cs="Arial"/>
                <w:b/>
                <w:bCs/>
                <w:u w:val="none"/>
                <w:lang w:val="en-GB"/>
              </w:rPr>
              <w:t>Board</w:t>
            </w:r>
            <w:r w:rsidRPr="003B0ABC">
              <w:rPr>
                <w:rFonts w:ascii="Arial" w:hAnsi="Arial" w:cs="Arial"/>
                <w:b/>
                <w:bCs/>
                <w:u w:val="none"/>
                <w:lang w:val="en-GB"/>
              </w:rPr>
              <w:t xml:space="preserve"> for approval All Members were agreed.</w:t>
            </w:r>
          </w:p>
          <w:p w14:paraId="6B640F17" w14:textId="77777777" w:rsidR="00361065" w:rsidRDefault="00361065" w:rsidP="00361065">
            <w:pPr>
              <w:pStyle w:val="BodyText"/>
              <w:ind w:left="-41"/>
              <w:jc w:val="both"/>
              <w:rPr>
                <w:rFonts w:ascii="Arial" w:hAnsi="Arial" w:cs="Arial"/>
                <w:u w:val="none"/>
                <w:lang w:val="en-GB"/>
              </w:rPr>
            </w:pPr>
          </w:p>
          <w:p w14:paraId="494D44EA" w14:textId="77777777" w:rsidR="003B0ABC" w:rsidRDefault="003B0ABC" w:rsidP="00361065">
            <w:pPr>
              <w:pStyle w:val="BodyText"/>
              <w:ind w:left="-41"/>
              <w:jc w:val="both"/>
              <w:rPr>
                <w:rFonts w:ascii="Arial" w:hAnsi="Arial" w:cs="Arial"/>
                <w:u w:val="none"/>
                <w:lang w:val="en-GB"/>
              </w:rPr>
            </w:pPr>
          </w:p>
          <w:p w14:paraId="4855CEBD" w14:textId="4DA4E0B4" w:rsidR="00616088" w:rsidRPr="00361065" w:rsidRDefault="00616088" w:rsidP="00361065">
            <w:pPr>
              <w:pStyle w:val="BodyText"/>
              <w:ind w:left="-41"/>
              <w:jc w:val="both"/>
              <w:rPr>
                <w:rFonts w:ascii="Arial" w:hAnsi="Arial" w:cs="Arial"/>
                <w:u w:val="none"/>
                <w:lang w:val="en-GB"/>
              </w:rPr>
            </w:pPr>
          </w:p>
        </w:tc>
        <w:tc>
          <w:tcPr>
            <w:tcW w:w="1417" w:type="dxa"/>
            <w:tcBorders>
              <w:left w:val="single" w:sz="4" w:space="0" w:color="auto"/>
            </w:tcBorders>
          </w:tcPr>
          <w:p w14:paraId="0FA105D0" w14:textId="77777777" w:rsidR="00070FC6" w:rsidRDefault="00070FC6" w:rsidP="00A44DD9">
            <w:pPr>
              <w:jc w:val="center"/>
              <w:rPr>
                <w:rFonts w:ascii="Arial" w:hAnsi="Arial" w:cs="Arial"/>
                <w:b/>
                <w:bCs/>
                <w:sz w:val="20"/>
              </w:rPr>
            </w:pPr>
          </w:p>
          <w:p w14:paraId="60BD0434" w14:textId="77777777" w:rsidR="00D8480B" w:rsidRDefault="00D8480B" w:rsidP="00A44DD9">
            <w:pPr>
              <w:jc w:val="center"/>
              <w:rPr>
                <w:rFonts w:ascii="Arial" w:hAnsi="Arial" w:cs="Arial"/>
                <w:b/>
                <w:bCs/>
                <w:sz w:val="20"/>
              </w:rPr>
            </w:pPr>
          </w:p>
          <w:p w14:paraId="0310F96C" w14:textId="77777777" w:rsidR="00D8480B" w:rsidRDefault="00D8480B" w:rsidP="00A44DD9">
            <w:pPr>
              <w:jc w:val="center"/>
              <w:rPr>
                <w:rFonts w:ascii="Arial" w:hAnsi="Arial" w:cs="Arial"/>
                <w:b/>
                <w:bCs/>
                <w:sz w:val="20"/>
              </w:rPr>
            </w:pPr>
          </w:p>
          <w:p w14:paraId="753B1436" w14:textId="77777777" w:rsidR="00D8480B" w:rsidRDefault="00D8480B" w:rsidP="00A44DD9">
            <w:pPr>
              <w:jc w:val="center"/>
              <w:rPr>
                <w:rFonts w:ascii="Arial" w:hAnsi="Arial" w:cs="Arial"/>
                <w:b/>
                <w:bCs/>
                <w:sz w:val="20"/>
              </w:rPr>
            </w:pPr>
          </w:p>
          <w:p w14:paraId="2713284C" w14:textId="77777777" w:rsidR="00D8480B" w:rsidRDefault="00D8480B" w:rsidP="00A44DD9">
            <w:pPr>
              <w:jc w:val="center"/>
              <w:rPr>
                <w:rFonts w:ascii="Arial" w:hAnsi="Arial" w:cs="Arial"/>
                <w:b/>
                <w:bCs/>
                <w:sz w:val="20"/>
              </w:rPr>
            </w:pPr>
          </w:p>
          <w:p w14:paraId="35AC688A" w14:textId="77777777" w:rsidR="00D8480B" w:rsidRDefault="00D8480B" w:rsidP="00A44DD9">
            <w:pPr>
              <w:jc w:val="center"/>
              <w:rPr>
                <w:rFonts w:ascii="Arial" w:hAnsi="Arial" w:cs="Arial"/>
                <w:b/>
                <w:bCs/>
                <w:sz w:val="20"/>
              </w:rPr>
            </w:pPr>
          </w:p>
          <w:p w14:paraId="71EC7F07" w14:textId="77777777" w:rsidR="00D8480B" w:rsidRDefault="00D8480B" w:rsidP="00A44DD9">
            <w:pPr>
              <w:jc w:val="center"/>
              <w:rPr>
                <w:rFonts w:ascii="Arial" w:hAnsi="Arial" w:cs="Arial"/>
                <w:b/>
                <w:bCs/>
                <w:sz w:val="20"/>
              </w:rPr>
            </w:pPr>
          </w:p>
          <w:p w14:paraId="514DD1D7" w14:textId="77777777" w:rsidR="00D8480B" w:rsidRDefault="00D8480B" w:rsidP="00A44DD9">
            <w:pPr>
              <w:jc w:val="center"/>
              <w:rPr>
                <w:rFonts w:ascii="Arial" w:hAnsi="Arial" w:cs="Arial"/>
                <w:b/>
                <w:bCs/>
                <w:sz w:val="20"/>
              </w:rPr>
            </w:pPr>
          </w:p>
          <w:p w14:paraId="66AF96BA" w14:textId="77777777" w:rsidR="00D8480B" w:rsidRDefault="00D8480B" w:rsidP="00A44DD9">
            <w:pPr>
              <w:jc w:val="center"/>
              <w:rPr>
                <w:rFonts w:ascii="Arial" w:hAnsi="Arial" w:cs="Arial"/>
                <w:b/>
                <w:bCs/>
                <w:sz w:val="20"/>
              </w:rPr>
            </w:pPr>
          </w:p>
          <w:p w14:paraId="321D901E" w14:textId="77777777" w:rsidR="00D8480B" w:rsidRDefault="00D8480B" w:rsidP="00A44DD9">
            <w:pPr>
              <w:jc w:val="center"/>
              <w:rPr>
                <w:rFonts w:ascii="Arial" w:hAnsi="Arial" w:cs="Arial"/>
                <w:b/>
                <w:bCs/>
                <w:sz w:val="20"/>
              </w:rPr>
            </w:pPr>
          </w:p>
          <w:p w14:paraId="1D040F41" w14:textId="77777777" w:rsidR="00D8480B" w:rsidRDefault="00D8480B" w:rsidP="00A44DD9">
            <w:pPr>
              <w:jc w:val="center"/>
              <w:rPr>
                <w:rFonts w:ascii="Arial" w:hAnsi="Arial" w:cs="Arial"/>
                <w:b/>
                <w:bCs/>
                <w:sz w:val="20"/>
              </w:rPr>
            </w:pPr>
          </w:p>
          <w:p w14:paraId="3F34988C" w14:textId="3E541ECA" w:rsidR="00D8480B" w:rsidRDefault="00D8480B" w:rsidP="00A44DD9">
            <w:pPr>
              <w:jc w:val="center"/>
              <w:rPr>
                <w:rFonts w:ascii="Arial" w:hAnsi="Arial" w:cs="Arial"/>
                <w:b/>
                <w:bCs/>
                <w:sz w:val="20"/>
              </w:rPr>
            </w:pPr>
          </w:p>
          <w:p w14:paraId="3C2E0C91" w14:textId="77777777" w:rsidR="00616088" w:rsidRDefault="00616088" w:rsidP="00A44DD9">
            <w:pPr>
              <w:jc w:val="center"/>
              <w:rPr>
                <w:rFonts w:ascii="Arial" w:hAnsi="Arial" w:cs="Arial"/>
                <w:b/>
                <w:bCs/>
                <w:sz w:val="20"/>
              </w:rPr>
            </w:pPr>
          </w:p>
          <w:p w14:paraId="5514673D" w14:textId="77777777" w:rsidR="00D8480B" w:rsidRDefault="00D8480B" w:rsidP="00A44DD9">
            <w:pPr>
              <w:jc w:val="center"/>
              <w:rPr>
                <w:rFonts w:ascii="Arial" w:hAnsi="Arial" w:cs="Arial"/>
                <w:b/>
                <w:bCs/>
                <w:sz w:val="20"/>
              </w:rPr>
            </w:pPr>
          </w:p>
          <w:p w14:paraId="6BCDF6AB" w14:textId="77777777" w:rsidR="00D8480B" w:rsidRDefault="00D8480B" w:rsidP="00A44DD9">
            <w:pPr>
              <w:jc w:val="center"/>
              <w:rPr>
                <w:rFonts w:ascii="Arial" w:hAnsi="Arial" w:cs="Arial"/>
                <w:b/>
                <w:bCs/>
                <w:sz w:val="20"/>
              </w:rPr>
            </w:pPr>
          </w:p>
          <w:p w14:paraId="712448AC" w14:textId="77777777" w:rsidR="00D8480B" w:rsidRDefault="00D8480B" w:rsidP="00A44DD9">
            <w:pPr>
              <w:jc w:val="center"/>
              <w:rPr>
                <w:rFonts w:ascii="Arial" w:hAnsi="Arial" w:cs="Arial"/>
                <w:b/>
                <w:bCs/>
                <w:sz w:val="20"/>
              </w:rPr>
            </w:pPr>
          </w:p>
          <w:p w14:paraId="0F3493E6" w14:textId="77777777" w:rsidR="00D8480B" w:rsidRDefault="00D8480B" w:rsidP="00A44DD9">
            <w:pPr>
              <w:jc w:val="center"/>
              <w:rPr>
                <w:rFonts w:ascii="Arial" w:hAnsi="Arial" w:cs="Arial"/>
                <w:b/>
                <w:bCs/>
                <w:sz w:val="20"/>
              </w:rPr>
            </w:pPr>
          </w:p>
          <w:p w14:paraId="6A7DA1C6" w14:textId="77777777" w:rsidR="00D8480B" w:rsidRDefault="00D8480B" w:rsidP="00A44DD9">
            <w:pPr>
              <w:jc w:val="center"/>
              <w:rPr>
                <w:rFonts w:ascii="Arial" w:hAnsi="Arial" w:cs="Arial"/>
                <w:b/>
                <w:bCs/>
                <w:sz w:val="20"/>
              </w:rPr>
            </w:pPr>
          </w:p>
          <w:p w14:paraId="46E639B3" w14:textId="4418608B" w:rsidR="00D8480B" w:rsidRDefault="00D8480B" w:rsidP="00A44DD9">
            <w:pPr>
              <w:jc w:val="center"/>
              <w:rPr>
                <w:rFonts w:ascii="Arial" w:hAnsi="Arial" w:cs="Arial"/>
                <w:b/>
                <w:bCs/>
                <w:sz w:val="20"/>
              </w:rPr>
            </w:pPr>
          </w:p>
          <w:p w14:paraId="763CA051" w14:textId="77777777" w:rsidR="005B320E" w:rsidRDefault="005B320E" w:rsidP="00A44DD9">
            <w:pPr>
              <w:jc w:val="center"/>
              <w:rPr>
                <w:rFonts w:ascii="Arial" w:hAnsi="Arial" w:cs="Arial"/>
                <w:b/>
                <w:bCs/>
                <w:sz w:val="20"/>
              </w:rPr>
            </w:pPr>
          </w:p>
          <w:p w14:paraId="087B365B" w14:textId="77777777" w:rsidR="00D8480B" w:rsidRDefault="00D8480B" w:rsidP="00A44DD9">
            <w:pPr>
              <w:jc w:val="center"/>
              <w:rPr>
                <w:rFonts w:ascii="Arial" w:hAnsi="Arial" w:cs="Arial"/>
                <w:b/>
                <w:bCs/>
                <w:sz w:val="20"/>
              </w:rPr>
            </w:pPr>
          </w:p>
          <w:p w14:paraId="45A4C25B" w14:textId="77777777" w:rsidR="00D8480B" w:rsidRDefault="00D8480B" w:rsidP="00A44DD9">
            <w:pPr>
              <w:jc w:val="center"/>
              <w:rPr>
                <w:rFonts w:ascii="Arial" w:hAnsi="Arial" w:cs="Arial"/>
                <w:b/>
                <w:bCs/>
                <w:sz w:val="20"/>
              </w:rPr>
            </w:pPr>
          </w:p>
          <w:p w14:paraId="793E9451" w14:textId="77777777" w:rsidR="00D8480B" w:rsidRDefault="00D8480B" w:rsidP="00A44DD9">
            <w:pPr>
              <w:jc w:val="center"/>
              <w:rPr>
                <w:rFonts w:ascii="Arial" w:hAnsi="Arial" w:cs="Arial"/>
                <w:b/>
                <w:bCs/>
                <w:sz w:val="20"/>
              </w:rPr>
            </w:pPr>
            <w:r>
              <w:rPr>
                <w:rFonts w:ascii="Arial" w:hAnsi="Arial" w:cs="Arial"/>
                <w:b/>
                <w:bCs/>
                <w:sz w:val="20"/>
              </w:rPr>
              <w:t>Refer to Corporation</w:t>
            </w:r>
          </w:p>
          <w:p w14:paraId="7DBF95C0" w14:textId="77777777" w:rsidR="00BE2D6E" w:rsidRDefault="00BE2D6E" w:rsidP="00A44DD9">
            <w:pPr>
              <w:jc w:val="center"/>
              <w:rPr>
                <w:rFonts w:ascii="Arial" w:hAnsi="Arial" w:cs="Arial"/>
                <w:b/>
                <w:bCs/>
                <w:sz w:val="20"/>
              </w:rPr>
            </w:pPr>
          </w:p>
          <w:p w14:paraId="020F0727" w14:textId="77777777" w:rsidR="00BE2D6E" w:rsidRDefault="00BE2D6E" w:rsidP="00A44DD9">
            <w:pPr>
              <w:jc w:val="center"/>
              <w:rPr>
                <w:rFonts w:ascii="Arial" w:hAnsi="Arial" w:cs="Arial"/>
                <w:b/>
                <w:bCs/>
                <w:sz w:val="20"/>
              </w:rPr>
            </w:pPr>
          </w:p>
          <w:p w14:paraId="20EBA493" w14:textId="77777777" w:rsidR="00BE2D6E" w:rsidRDefault="00BE2D6E" w:rsidP="00A44DD9">
            <w:pPr>
              <w:jc w:val="center"/>
              <w:rPr>
                <w:rFonts w:ascii="Arial" w:hAnsi="Arial" w:cs="Arial"/>
                <w:b/>
                <w:bCs/>
                <w:sz w:val="20"/>
              </w:rPr>
            </w:pPr>
          </w:p>
          <w:p w14:paraId="4DCA4507" w14:textId="77777777" w:rsidR="00BE2D6E" w:rsidRDefault="00BE2D6E" w:rsidP="00A44DD9">
            <w:pPr>
              <w:jc w:val="center"/>
              <w:rPr>
                <w:rFonts w:ascii="Arial" w:hAnsi="Arial" w:cs="Arial"/>
                <w:b/>
                <w:bCs/>
                <w:sz w:val="20"/>
              </w:rPr>
            </w:pPr>
          </w:p>
          <w:p w14:paraId="3A79DED1" w14:textId="77777777" w:rsidR="00BE2D6E" w:rsidRDefault="00BE2D6E" w:rsidP="00A44DD9">
            <w:pPr>
              <w:jc w:val="center"/>
              <w:rPr>
                <w:rFonts w:ascii="Arial" w:hAnsi="Arial" w:cs="Arial"/>
                <w:b/>
                <w:bCs/>
                <w:sz w:val="20"/>
              </w:rPr>
            </w:pPr>
            <w:r>
              <w:rPr>
                <w:rFonts w:ascii="Arial" w:hAnsi="Arial" w:cs="Arial"/>
                <w:b/>
                <w:bCs/>
                <w:sz w:val="20"/>
              </w:rPr>
              <w:t>Refer to Corporation</w:t>
            </w:r>
          </w:p>
          <w:p w14:paraId="0A8F5C03" w14:textId="77777777" w:rsidR="003B0ABC" w:rsidRDefault="003B0ABC" w:rsidP="00A44DD9">
            <w:pPr>
              <w:jc w:val="center"/>
              <w:rPr>
                <w:rFonts w:ascii="Arial" w:hAnsi="Arial" w:cs="Arial"/>
                <w:b/>
                <w:bCs/>
                <w:sz w:val="20"/>
              </w:rPr>
            </w:pPr>
          </w:p>
          <w:p w14:paraId="2825550E" w14:textId="77777777" w:rsidR="003B0ABC" w:rsidRDefault="003B0ABC" w:rsidP="00A44DD9">
            <w:pPr>
              <w:jc w:val="center"/>
              <w:rPr>
                <w:rFonts w:ascii="Arial" w:hAnsi="Arial" w:cs="Arial"/>
                <w:b/>
                <w:bCs/>
                <w:sz w:val="20"/>
              </w:rPr>
            </w:pPr>
          </w:p>
          <w:p w14:paraId="271C8276" w14:textId="77777777" w:rsidR="003B0ABC" w:rsidRDefault="003B0ABC" w:rsidP="00A44DD9">
            <w:pPr>
              <w:jc w:val="center"/>
              <w:rPr>
                <w:rFonts w:ascii="Arial" w:hAnsi="Arial" w:cs="Arial"/>
                <w:b/>
                <w:bCs/>
                <w:sz w:val="20"/>
              </w:rPr>
            </w:pPr>
          </w:p>
          <w:p w14:paraId="3B27BE4F" w14:textId="77777777" w:rsidR="003B0ABC" w:rsidRDefault="003B0ABC" w:rsidP="00A44DD9">
            <w:pPr>
              <w:jc w:val="center"/>
              <w:rPr>
                <w:rFonts w:ascii="Arial" w:hAnsi="Arial" w:cs="Arial"/>
                <w:b/>
                <w:bCs/>
                <w:sz w:val="20"/>
              </w:rPr>
            </w:pPr>
          </w:p>
          <w:p w14:paraId="26D0B389" w14:textId="77777777" w:rsidR="003B0ABC" w:rsidRDefault="003B0ABC" w:rsidP="00A44DD9">
            <w:pPr>
              <w:jc w:val="center"/>
              <w:rPr>
                <w:rFonts w:ascii="Arial" w:hAnsi="Arial" w:cs="Arial"/>
                <w:b/>
                <w:bCs/>
                <w:sz w:val="20"/>
              </w:rPr>
            </w:pPr>
          </w:p>
          <w:p w14:paraId="0027B9FA" w14:textId="77777777" w:rsidR="003B0ABC" w:rsidRDefault="003B0ABC" w:rsidP="00A44DD9">
            <w:pPr>
              <w:jc w:val="center"/>
              <w:rPr>
                <w:rFonts w:ascii="Arial" w:hAnsi="Arial" w:cs="Arial"/>
                <w:b/>
                <w:bCs/>
                <w:sz w:val="20"/>
              </w:rPr>
            </w:pPr>
          </w:p>
          <w:p w14:paraId="676702E3" w14:textId="77777777" w:rsidR="003B0ABC" w:rsidRDefault="003B0ABC" w:rsidP="00A44DD9">
            <w:pPr>
              <w:jc w:val="center"/>
              <w:rPr>
                <w:rFonts w:ascii="Arial" w:hAnsi="Arial" w:cs="Arial"/>
                <w:b/>
                <w:bCs/>
                <w:sz w:val="20"/>
              </w:rPr>
            </w:pPr>
          </w:p>
          <w:p w14:paraId="2B69F6AE" w14:textId="77777777" w:rsidR="003B0ABC" w:rsidRDefault="003B0ABC" w:rsidP="00A44DD9">
            <w:pPr>
              <w:jc w:val="center"/>
              <w:rPr>
                <w:rFonts w:ascii="Arial" w:hAnsi="Arial" w:cs="Arial"/>
                <w:b/>
                <w:bCs/>
                <w:sz w:val="20"/>
              </w:rPr>
            </w:pPr>
          </w:p>
          <w:p w14:paraId="17F21D43" w14:textId="77777777" w:rsidR="003B0ABC" w:rsidRDefault="003B0ABC" w:rsidP="00A44DD9">
            <w:pPr>
              <w:jc w:val="center"/>
              <w:rPr>
                <w:rFonts w:ascii="Arial" w:hAnsi="Arial" w:cs="Arial"/>
                <w:b/>
                <w:bCs/>
                <w:sz w:val="20"/>
              </w:rPr>
            </w:pPr>
          </w:p>
          <w:p w14:paraId="04B6324E" w14:textId="77777777" w:rsidR="003B0ABC" w:rsidRDefault="003B0ABC" w:rsidP="00A44DD9">
            <w:pPr>
              <w:jc w:val="center"/>
              <w:rPr>
                <w:rFonts w:ascii="Arial" w:hAnsi="Arial" w:cs="Arial"/>
                <w:b/>
                <w:bCs/>
                <w:sz w:val="20"/>
              </w:rPr>
            </w:pPr>
          </w:p>
          <w:p w14:paraId="15A5B6C1" w14:textId="77777777" w:rsidR="003B0ABC" w:rsidRDefault="003B0ABC" w:rsidP="00A44DD9">
            <w:pPr>
              <w:jc w:val="center"/>
              <w:rPr>
                <w:rFonts w:ascii="Arial" w:hAnsi="Arial" w:cs="Arial"/>
                <w:b/>
                <w:bCs/>
                <w:sz w:val="20"/>
              </w:rPr>
            </w:pPr>
          </w:p>
          <w:p w14:paraId="49BD3FDA" w14:textId="77777777" w:rsidR="003B0ABC" w:rsidRDefault="003B0ABC" w:rsidP="00A44DD9">
            <w:pPr>
              <w:jc w:val="center"/>
              <w:rPr>
                <w:rFonts w:ascii="Arial" w:hAnsi="Arial" w:cs="Arial"/>
                <w:b/>
                <w:bCs/>
                <w:sz w:val="20"/>
              </w:rPr>
            </w:pPr>
          </w:p>
          <w:p w14:paraId="5A6EF2F1" w14:textId="77777777" w:rsidR="003B0ABC" w:rsidRDefault="003B0ABC" w:rsidP="00A44DD9">
            <w:pPr>
              <w:jc w:val="center"/>
              <w:rPr>
                <w:rFonts w:ascii="Arial" w:hAnsi="Arial" w:cs="Arial"/>
                <w:b/>
                <w:bCs/>
                <w:sz w:val="20"/>
              </w:rPr>
            </w:pPr>
          </w:p>
          <w:p w14:paraId="384A0B85" w14:textId="77777777" w:rsidR="003B0ABC" w:rsidRDefault="003B0ABC" w:rsidP="00A44DD9">
            <w:pPr>
              <w:jc w:val="center"/>
              <w:rPr>
                <w:rFonts w:ascii="Arial" w:hAnsi="Arial" w:cs="Arial"/>
                <w:b/>
                <w:bCs/>
                <w:sz w:val="20"/>
              </w:rPr>
            </w:pPr>
          </w:p>
          <w:p w14:paraId="619A417B" w14:textId="77777777" w:rsidR="003B0ABC" w:rsidRDefault="003B0ABC" w:rsidP="00A44DD9">
            <w:pPr>
              <w:jc w:val="center"/>
              <w:rPr>
                <w:rFonts w:ascii="Arial" w:hAnsi="Arial" w:cs="Arial"/>
                <w:b/>
                <w:bCs/>
                <w:sz w:val="20"/>
              </w:rPr>
            </w:pPr>
          </w:p>
          <w:p w14:paraId="21CBA35D" w14:textId="77777777" w:rsidR="003B0ABC" w:rsidRDefault="003B0ABC" w:rsidP="00A44DD9">
            <w:pPr>
              <w:jc w:val="center"/>
              <w:rPr>
                <w:rFonts w:ascii="Arial" w:hAnsi="Arial" w:cs="Arial"/>
                <w:b/>
                <w:bCs/>
                <w:sz w:val="20"/>
              </w:rPr>
            </w:pPr>
          </w:p>
          <w:p w14:paraId="69D058BA" w14:textId="77777777" w:rsidR="003B0ABC" w:rsidRDefault="003B0ABC" w:rsidP="00A44DD9">
            <w:pPr>
              <w:jc w:val="center"/>
              <w:rPr>
                <w:rFonts w:ascii="Arial" w:hAnsi="Arial" w:cs="Arial"/>
                <w:b/>
                <w:bCs/>
                <w:sz w:val="20"/>
              </w:rPr>
            </w:pPr>
          </w:p>
          <w:p w14:paraId="161DEA74" w14:textId="77777777" w:rsidR="003B0ABC" w:rsidRDefault="003B0ABC" w:rsidP="00A44DD9">
            <w:pPr>
              <w:jc w:val="center"/>
              <w:rPr>
                <w:rFonts w:ascii="Arial" w:hAnsi="Arial" w:cs="Arial"/>
                <w:b/>
                <w:bCs/>
                <w:sz w:val="20"/>
              </w:rPr>
            </w:pPr>
          </w:p>
          <w:p w14:paraId="745AE67C" w14:textId="77777777" w:rsidR="003B0ABC" w:rsidRDefault="003B0ABC" w:rsidP="00A44DD9">
            <w:pPr>
              <w:jc w:val="center"/>
              <w:rPr>
                <w:rFonts w:ascii="Arial" w:hAnsi="Arial" w:cs="Arial"/>
                <w:b/>
                <w:bCs/>
                <w:sz w:val="20"/>
              </w:rPr>
            </w:pPr>
          </w:p>
          <w:p w14:paraId="32D50E4C" w14:textId="77777777" w:rsidR="003B0ABC" w:rsidRDefault="003B0ABC" w:rsidP="00A44DD9">
            <w:pPr>
              <w:jc w:val="center"/>
              <w:rPr>
                <w:rFonts w:ascii="Arial" w:hAnsi="Arial" w:cs="Arial"/>
                <w:b/>
                <w:bCs/>
                <w:sz w:val="20"/>
              </w:rPr>
            </w:pPr>
          </w:p>
          <w:p w14:paraId="30732D27" w14:textId="77777777" w:rsidR="003B0ABC" w:rsidRDefault="003B0ABC" w:rsidP="00A44DD9">
            <w:pPr>
              <w:jc w:val="center"/>
              <w:rPr>
                <w:rFonts w:ascii="Arial" w:hAnsi="Arial" w:cs="Arial"/>
                <w:b/>
                <w:bCs/>
                <w:sz w:val="20"/>
              </w:rPr>
            </w:pPr>
          </w:p>
          <w:p w14:paraId="5A13DE1E" w14:textId="77777777" w:rsidR="003B0ABC" w:rsidRDefault="003B0ABC" w:rsidP="00A44DD9">
            <w:pPr>
              <w:jc w:val="center"/>
              <w:rPr>
                <w:rFonts w:ascii="Arial" w:hAnsi="Arial" w:cs="Arial"/>
                <w:b/>
                <w:bCs/>
                <w:sz w:val="20"/>
              </w:rPr>
            </w:pPr>
          </w:p>
          <w:p w14:paraId="1EE90918" w14:textId="5D19A201" w:rsidR="003B0ABC" w:rsidRPr="00D8480B" w:rsidRDefault="003B0ABC" w:rsidP="00A44DD9">
            <w:pPr>
              <w:jc w:val="center"/>
              <w:rPr>
                <w:rFonts w:ascii="Arial" w:hAnsi="Arial" w:cs="Arial"/>
                <w:b/>
                <w:bCs/>
                <w:sz w:val="20"/>
              </w:rPr>
            </w:pPr>
            <w:r>
              <w:rPr>
                <w:rFonts w:ascii="Arial" w:hAnsi="Arial" w:cs="Arial"/>
                <w:b/>
                <w:bCs/>
                <w:sz w:val="20"/>
              </w:rPr>
              <w:t>Refer to Corporation</w:t>
            </w:r>
          </w:p>
        </w:tc>
      </w:tr>
      <w:tr w:rsidR="00A44DD9" w:rsidRPr="00B60ED3" w14:paraId="218AA49E" w14:textId="77777777" w:rsidTr="006A7FDE">
        <w:tc>
          <w:tcPr>
            <w:tcW w:w="1134" w:type="dxa"/>
            <w:tcBorders>
              <w:right w:val="single" w:sz="4" w:space="0" w:color="auto"/>
            </w:tcBorders>
          </w:tcPr>
          <w:p w14:paraId="675469C0" w14:textId="77777777" w:rsidR="00A44DD9" w:rsidRPr="00B60ED3" w:rsidRDefault="00A44DD9" w:rsidP="00A44DD9">
            <w:pPr>
              <w:jc w:val="center"/>
              <w:rPr>
                <w:rFonts w:ascii="Arial" w:hAnsi="Arial" w:cs="Arial"/>
                <w:sz w:val="20"/>
              </w:rPr>
            </w:pPr>
          </w:p>
        </w:tc>
        <w:tc>
          <w:tcPr>
            <w:tcW w:w="8364" w:type="dxa"/>
            <w:tcBorders>
              <w:left w:val="nil"/>
            </w:tcBorders>
          </w:tcPr>
          <w:p w14:paraId="2C69DA05" w14:textId="1088DFCF" w:rsidR="00A44DD9" w:rsidRPr="00B60ED3" w:rsidRDefault="009A102C" w:rsidP="005E1723">
            <w:pPr>
              <w:pStyle w:val="BodyText"/>
              <w:rPr>
                <w:rFonts w:ascii="Arial" w:hAnsi="Arial" w:cs="Arial"/>
                <w:b/>
                <w:u w:val="none"/>
                <w:lang w:val="en-GB"/>
              </w:rPr>
            </w:pPr>
            <w:r w:rsidRPr="00B60ED3">
              <w:rPr>
                <w:rFonts w:ascii="Arial" w:hAnsi="Arial" w:cs="Arial"/>
                <w:b/>
                <w:u w:val="none"/>
                <w:lang w:val="en-GB"/>
              </w:rPr>
              <w:t xml:space="preserve">The meeting ended at </w:t>
            </w:r>
            <w:r w:rsidR="005A77D9">
              <w:rPr>
                <w:rFonts w:ascii="Arial" w:hAnsi="Arial" w:cs="Arial"/>
                <w:b/>
                <w:u w:val="none"/>
                <w:lang w:val="en-GB"/>
              </w:rPr>
              <w:t>6</w:t>
            </w:r>
            <w:r w:rsidR="00BE34E4">
              <w:rPr>
                <w:rFonts w:ascii="Arial" w:hAnsi="Arial" w:cs="Arial"/>
                <w:b/>
                <w:u w:val="none"/>
                <w:lang w:val="en-GB"/>
              </w:rPr>
              <w:t>.</w:t>
            </w:r>
            <w:r w:rsidR="005A77D9">
              <w:rPr>
                <w:rFonts w:ascii="Arial" w:hAnsi="Arial" w:cs="Arial"/>
                <w:b/>
                <w:u w:val="none"/>
                <w:lang w:val="en-GB"/>
              </w:rPr>
              <w:t>0</w:t>
            </w:r>
            <w:r w:rsidR="005B0461">
              <w:rPr>
                <w:rFonts w:ascii="Arial" w:hAnsi="Arial" w:cs="Arial"/>
                <w:b/>
                <w:u w:val="none"/>
                <w:lang w:val="en-GB"/>
              </w:rPr>
              <w:t>5</w:t>
            </w:r>
            <w:r w:rsidR="00872400" w:rsidRPr="00B60ED3">
              <w:rPr>
                <w:rFonts w:ascii="Arial" w:hAnsi="Arial" w:cs="Arial"/>
                <w:b/>
                <w:u w:val="none"/>
                <w:lang w:val="en-GB"/>
              </w:rPr>
              <w:t>pm</w:t>
            </w:r>
          </w:p>
          <w:p w14:paraId="73DDC18A" w14:textId="77777777" w:rsidR="00A47B08" w:rsidRPr="00B60ED3" w:rsidRDefault="00A47B08" w:rsidP="005E1723">
            <w:pPr>
              <w:pStyle w:val="BodyText"/>
              <w:rPr>
                <w:rFonts w:ascii="Arial" w:hAnsi="Arial" w:cs="Arial"/>
                <w:u w:val="none"/>
                <w:lang w:val="en-GB"/>
              </w:rPr>
            </w:pPr>
          </w:p>
        </w:tc>
        <w:tc>
          <w:tcPr>
            <w:tcW w:w="1417" w:type="dxa"/>
            <w:tcBorders>
              <w:left w:val="single" w:sz="4" w:space="0" w:color="auto"/>
            </w:tcBorders>
          </w:tcPr>
          <w:p w14:paraId="1D56AF2A" w14:textId="77777777" w:rsidR="00A44DD9" w:rsidRPr="00B60ED3" w:rsidRDefault="00A44DD9" w:rsidP="00A44DD9">
            <w:pPr>
              <w:rPr>
                <w:rFonts w:ascii="Arial" w:hAnsi="Arial" w:cs="Arial"/>
                <w:sz w:val="20"/>
              </w:rPr>
            </w:pPr>
          </w:p>
        </w:tc>
      </w:tr>
    </w:tbl>
    <w:p w14:paraId="6CCFE75E" w14:textId="7DA36D60" w:rsidR="00F138CF" w:rsidRDefault="00F138CF">
      <w:pPr>
        <w:rPr>
          <w:rFonts w:ascii="Arial" w:hAnsi="Arial" w:cs="Arial"/>
          <w:b/>
          <w:bCs/>
          <w:sz w:val="20"/>
        </w:rPr>
      </w:pPr>
    </w:p>
    <w:p w14:paraId="01A80A18" w14:textId="09A06AF2" w:rsidR="005B0461" w:rsidRDefault="005B0461">
      <w:pPr>
        <w:rPr>
          <w:rFonts w:ascii="Arial" w:hAnsi="Arial" w:cs="Arial"/>
          <w:sz w:val="20"/>
        </w:rPr>
      </w:pPr>
    </w:p>
    <w:p w14:paraId="6A3380BB" w14:textId="77777777" w:rsidR="005B0461" w:rsidRPr="00B60ED3" w:rsidRDefault="005B0461">
      <w:pPr>
        <w:rPr>
          <w:rFonts w:ascii="Arial" w:hAnsi="Arial" w:cs="Arial"/>
          <w:sz w:val="20"/>
        </w:rPr>
      </w:pPr>
    </w:p>
    <w:p w14:paraId="7EEBEE2A" w14:textId="77777777" w:rsidR="00996409" w:rsidRPr="00F450DC" w:rsidRDefault="00737C3C">
      <w:pPr>
        <w:rPr>
          <w:rFonts w:ascii="Arial" w:hAnsi="Arial" w:cs="Arial"/>
          <w:sz w:val="20"/>
        </w:rPr>
      </w:pPr>
      <w:proofErr w:type="gramStart"/>
      <w:r w:rsidRPr="00B60ED3">
        <w:rPr>
          <w:rFonts w:ascii="Arial" w:hAnsi="Arial" w:cs="Arial"/>
          <w:sz w:val="20"/>
        </w:rPr>
        <w:t>Chair  ....................................................................</w:t>
      </w:r>
      <w:proofErr w:type="gramEnd"/>
      <w:r w:rsidRPr="00B60ED3">
        <w:rPr>
          <w:rFonts w:ascii="Arial" w:hAnsi="Arial" w:cs="Arial"/>
          <w:sz w:val="20"/>
        </w:rPr>
        <w:tab/>
        <w:t>Dat</w:t>
      </w:r>
      <w:r w:rsidR="00996409" w:rsidRPr="00B60ED3">
        <w:rPr>
          <w:rFonts w:ascii="Arial" w:hAnsi="Arial" w:cs="Arial"/>
          <w:sz w:val="20"/>
        </w:rPr>
        <w:t>e</w:t>
      </w:r>
      <w:r w:rsidRPr="00B60ED3">
        <w:rPr>
          <w:rFonts w:ascii="Arial" w:hAnsi="Arial" w:cs="Arial"/>
          <w:sz w:val="20"/>
        </w:rPr>
        <w:t xml:space="preserve"> ……………………………………</w:t>
      </w:r>
      <w:r w:rsidR="0051161A" w:rsidRPr="00B60ED3">
        <w:rPr>
          <w:rFonts w:ascii="Arial" w:hAnsi="Arial" w:cs="Arial"/>
          <w:sz w:val="20"/>
        </w:rPr>
        <w:t>….</w:t>
      </w:r>
    </w:p>
    <w:sectPr w:rsidR="00996409" w:rsidRPr="00F450DC" w:rsidSect="005B0461">
      <w:headerReference w:type="default" r:id="rId8"/>
      <w:footerReference w:type="even" r:id="rId9"/>
      <w:footerReference w:type="default" r:id="rId10"/>
      <w:footerReference w:type="first" r:id="rId11"/>
      <w:pgSz w:w="11909" w:h="16834" w:code="9"/>
      <w:pgMar w:top="2269" w:right="569" w:bottom="851" w:left="993" w:header="72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426D" w14:textId="77777777" w:rsidR="000D4AD6" w:rsidRDefault="000D4AD6">
      <w:r>
        <w:separator/>
      </w:r>
    </w:p>
  </w:endnote>
  <w:endnote w:type="continuationSeparator" w:id="0">
    <w:p w14:paraId="7DB1AF01" w14:textId="77777777" w:rsidR="000D4AD6" w:rsidRDefault="000D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8819" w14:textId="77777777" w:rsidR="002F218D" w:rsidRDefault="002F218D">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1</w:t>
    </w:r>
    <w:r>
      <w:rPr>
        <w:rStyle w:val="PageNumber"/>
        <w:sz w:val="18"/>
      </w:rPr>
      <w:fldChar w:fldCharType="end"/>
    </w:r>
  </w:p>
  <w:p w14:paraId="7283160C" w14:textId="77777777" w:rsidR="002F218D" w:rsidRDefault="002F2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139470"/>
      <w:docPartObj>
        <w:docPartGallery w:val="Page Numbers (Bottom of Page)"/>
        <w:docPartUnique/>
      </w:docPartObj>
    </w:sdtPr>
    <w:sdtEndPr>
      <w:rPr>
        <w:noProof/>
      </w:rPr>
    </w:sdtEndPr>
    <w:sdtContent>
      <w:p w14:paraId="3C032757" w14:textId="2E5A738F" w:rsidR="00F86733" w:rsidRDefault="00F86733">
        <w:pPr>
          <w:pStyle w:val="Footer"/>
          <w:jc w:val="right"/>
        </w:pPr>
        <w:r>
          <w:fldChar w:fldCharType="begin"/>
        </w:r>
        <w:r>
          <w:instrText xml:space="preserve"> PAGE   \* MERGEFORMAT </w:instrText>
        </w:r>
        <w:r>
          <w:fldChar w:fldCharType="separate"/>
        </w:r>
        <w:r w:rsidR="000702B1">
          <w:rPr>
            <w:noProof/>
          </w:rPr>
          <w:t>5</w:t>
        </w:r>
        <w:r>
          <w:rPr>
            <w:noProof/>
          </w:rPr>
          <w:fldChar w:fldCharType="end"/>
        </w:r>
      </w:p>
    </w:sdtContent>
  </w:sdt>
  <w:p w14:paraId="6008F963" w14:textId="77777777" w:rsidR="00F86733" w:rsidRDefault="00F86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D31B" w14:textId="77777777" w:rsidR="002F218D" w:rsidRDefault="002F218D">
    <w:pPr>
      <w:pStyle w:val="Footer"/>
      <w:jc w:val="cente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B790" w14:textId="77777777" w:rsidR="000D4AD6" w:rsidRDefault="000D4AD6">
      <w:r>
        <w:separator/>
      </w:r>
    </w:p>
  </w:footnote>
  <w:footnote w:type="continuationSeparator" w:id="0">
    <w:p w14:paraId="478E9685" w14:textId="77777777" w:rsidR="000D4AD6" w:rsidRDefault="000D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660" w14:textId="77777777" w:rsidR="002F218D" w:rsidRDefault="00090301" w:rsidP="00821CC5">
    <w:pPr>
      <w:pStyle w:val="Header"/>
      <w:tabs>
        <w:tab w:val="clear" w:pos="4153"/>
        <w:tab w:val="clear" w:pos="8306"/>
      </w:tabs>
    </w:pPr>
    <w:sdt>
      <w:sdtPr>
        <w:id w:val="-1890174660"/>
        <w:docPartObj>
          <w:docPartGallery w:val="Watermarks"/>
          <w:docPartUnique/>
        </w:docPartObj>
      </w:sdtPr>
      <w:sdtEndPr/>
      <w:sdtContent>
        <w:r>
          <w:rPr>
            <w:noProof/>
            <w:lang w:val="en-US"/>
          </w:rPr>
          <w:pict w14:anchorId="37969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A326AF">
      <w:rPr>
        <w:noProof/>
        <w:lang w:val="en-GB" w:eastAsia="en-GB"/>
      </w:rPr>
      <w:drawing>
        <wp:inline distT="0" distB="0" distL="0" distR="0" wp14:anchorId="797B8F25" wp14:editId="142F6D57">
          <wp:extent cx="810788" cy="8826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7403" cy="889852"/>
                  </a:xfrm>
                  <a:prstGeom prst="rect">
                    <a:avLst/>
                  </a:prstGeom>
                </pic:spPr>
              </pic:pic>
            </a:graphicData>
          </a:graphic>
        </wp:inline>
      </w:drawing>
    </w:r>
    <w:r w:rsidR="002F21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F64"/>
    <w:multiLevelType w:val="hybridMultilevel"/>
    <w:tmpl w:val="46EC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75E85"/>
    <w:multiLevelType w:val="hybridMultilevel"/>
    <w:tmpl w:val="D6CE14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0783"/>
    <w:multiLevelType w:val="hybridMultilevel"/>
    <w:tmpl w:val="2B9EC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F5D38"/>
    <w:multiLevelType w:val="hybridMultilevel"/>
    <w:tmpl w:val="DF9CEA9A"/>
    <w:lvl w:ilvl="0" w:tplc="FBA8E328">
      <w:start w:val="1"/>
      <w:numFmt w:val="bullet"/>
      <w:lvlRestart w:val="0"/>
      <w:pStyle w:val="Bullets"/>
      <w:lvlText w:val=""/>
      <w:lvlJc w:val="left"/>
      <w:pPr>
        <w:tabs>
          <w:tab w:val="num" w:pos="1080"/>
        </w:tabs>
        <w:ind w:left="108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F6042"/>
    <w:multiLevelType w:val="hybridMultilevel"/>
    <w:tmpl w:val="21CCD0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D3E5A"/>
    <w:multiLevelType w:val="hybridMultilevel"/>
    <w:tmpl w:val="499668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97F25"/>
    <w:multiLevelType w:val="hybridMultilevel"/>
    <w:tmpl w:val="FBAC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11786"/>
    <w:multiLevelType w:val="hybridMultilevel"/>
    <w:tmpl w:val="5DF261D0"/>
    <w:lvl w:ilvl="0" w:tplc="F48E7C5E">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B104B3"/>
    <w:multiLevelType w:val="hybridMultilevel"/>
    <w:tmpl w:val="E1806D2A"/>
    <w:lvl w:ilvl="0" w:tplc="F37A16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B2273A"/>
    <w:multiLevelType w:val="hybridMultilevel"/>
    <w:tmpl w:val="0F9AE5A0"/>
    <w:lvl w:ilvl="0" w:tplc="2C0E9C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15976"/>
    <w:multiLevelType w:val="hybridMultilevel"/>
    <w:tmpl w:val="BBD2D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DC36D3"/>
    <w:multiLevelType w:val="hybridMultilevel"/>
    <w:tmpl w:val="4532F2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C04959"/>
    <w:multiLevelType w:val="hybridMultilevel"/>
    <w:tmpl w:val="7BD2B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A0693"/>
    <w:multiLevelType w:val="hybridMultilevel"/>
    <w:tmpl w:val="A8EC05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13AA9"/>
    <w:multiLevelType w:val="hybridMultilevel"/>
    <w:tmpl w:val="676273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2004A"/>
    <w:multiLevelType w:val="hybridMultilevel"/>
    <w:tmpl w:val="7026CF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81651"/>
    <w:multiLevelType w:val="hybridMultilevel"/>
    <w:tmpl w:val="0268C746"/>
    <w:lvl w:ilvl="0" w:tplc="04090019">
      <w:start w:val="1"/>
      <w:numFmt w:val="lowerLetter"/>
      <w:lvlText w:val="%1."/>
      <w:lvlJc w:val="left"/>
      <w:pPr>
        <w:tabs>
          <w:tab w:val="num" w:pos="435"/>
        </w:tabs>
        <w:ind w:left="435" w:hanging="435"/>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2908EC"/>
    <w:multiLevelType w:val="hybridMultilevel"/>
    <w:tmpl w:val="CB4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5689B"/>
    <w:multiLevelType w:val="hybridMultilevel"/>
    <w:tmpl w:val="7EC024FA"/>
    <w:lvl w:ilvl="0" w:tplc="55B699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5C697B"/>
    <w:multiLevelType w:val="hybridMultilevel"/>
    <w:tmpl w:val="8F02C30A"/>
    <w:lvl w:ilvl="0" w:tplc="7D5009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85E9D"/>
    <w:multiLevelType w:val="hybridMultilevel"/>
    <w:tmpl w:val="D000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15CB2"/>
    <w:multiLevelType w:val="hybridMultilevel"/>
    <w:tmpl w:val="7EC024FA"/>
    <w:lvl w:ilvl="0" w:tplc="55B699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314C1F"/>
    <w:multiLevelType w:val="hybridMultilevel"/>
    <w:tmpl w:val="8342F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4B5CEF"/>
    <w:multiLevelType w:val="hybridMultilevel"/>
    <w:tmpl w:val="E53E22CA"/>
    <w:lvl w:ilvl="0" w:tplc="D060696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E083D"/>
    <w:multiLevelType w:val="hybridMultilevel"/>
    <w:tmpl w:val="43789DCC"/>
    <w:lvl w:ilvl="0" w:tplc="8FE48C06">
      <w:start w:val="1"/>
      <w:numFmt w:val="lowerRoman"/>
      <w:lvlText w:val="%1."/>
      <w:lvlJc w:val="left"/>
      <w:pPr>
        <w:ind w:left="1074" w:hanging="72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25" w15:restartNumberingAfterBreak="0">
    <w:nsid w:val="45494AF1"/>
    <w:multiLevelType w:val="hybridMultilevel"/>
    <w:tmpl w:val="CD605A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03889"/>
    <w:multiLevelType w:val="hybridMultilevel"/>
    <w:tmpl w:val="D2F0F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C81AF1"/>
    <w:multiLevelType w:val="hybridMultilevel"/>
    <w:tmpl w:val="D1A4371E"/>
    <w:lvl w:ilvl="0" w:tplc="5F6C50F2">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F1020A"/>
    <w:multiLevelType w:val="hybridMultilevel"/>
    <w:tmpl w:val="E49CFB64"/>
    <w:lvl w:ilvl="0" w:tplc="FFD2AEEE">
      <w:start w:val="1"/>
      <w:numFmt w:val="lowerLetter"/>
      <w:lvlText w:val="%1)"/>
      <w:lvlJc w:val="left"/>
      <w:pPr>
        <w:tabs>
          <w:tab w:val="num" w:pos="435"/>
        </w:tabs>
        <w:ind w:left="435" w:hanging="435"/>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80072C"/>
    <w:multiLevelType w:val="hybridMultilevel"/>
    <w:tmpl w:val="84844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6D7545"/>
    <w:multiLevelType w:val="hybridMultilevel"/>
    <w:tmpl w:val="82D6C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805F18"/>
    <w:multiLevelType w:val="hybridMultilevel"/>
    <w:tmpl w:val="CD605A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F95CDC"/>
    <w:multiLevelType w:val="hybridMultilevel"/>
    <w:tmpl w:val="8F8A4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4156EE"/>
    <w:multiLevelType w:val="hybridMultilevel"/>
    <w:tmpl w:val="B66CF9FC"/>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73268"/>
    <w:multiLevelType w:val="hybridMultilevel"/>
    <w:tmpl w:val="1B10986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E6AAA"/>
    <w:multiLevelType w:val="hybridMultilevel"/>
    <w:tmpl w:val="7026CF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F07A2B"/>
    <w:multiLevelType w:val="hybridMultilevel"/>
    <w:tmpl w:val="9E92F6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B44A67"/>
    <w:multiLevelType w:val="hybridMultilevel"/>
    <w:tmpl w:val="7026CF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E406D8"/>
    <w:multiLevelType w:val="hybridMultilevel"/>
    <w:tmpl w:val="70665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D00DAE"/>
    <w:multiLevelType w:val="hybridMultilevel"/>
    <w:tmpl w:val="EDC6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2D46F7"/>
    <w:multiLevelType w:val="hybridMultilevel"/>
    <w:tmpl w:val="ED160E66"/>
    <w:lvl w:ilvl="0" w:tplc="49D6F5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15525D"/>
    <w:multiLevelType w:val="hybridMultilevel"/>
    <w:tmpl w:val="5ED0C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891978"/>
    <w:multiLevelType w:val="hybridMultilevel"/>
    <w:tmpl w:val="38CEAE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294014">
    <w:abstractNumId w:val="3"/>
  </w:num>
  <w:num w:numId="2" w16cid:durableId="293339356">
    <w:abstractNumId w:val="27"/>
  </w:num>
  <w:num w:numId="3" w16cid:durableId="2123575814">
    <w:abstractNumId w:val="16"/>
  </w:num>
  <w:num w:numId="4" w16cid:durableId="1873807543">
    <w:abstractNumId w:val="28"/>
  </w:num>
  <w:num w:numId="5" w16cid:durableId="650869971">
    <w:abstractNumId w:val="1"/>
  </w:num>
  <w:num w:numId="6" w16cid:durableId="601497617">
    <w:abstractNumId w:val="24"/>
  </w:num>
  <w:num w:numId="7" w16cid:durableId="1329557374">
    <w:abstractNumId w:val="31"/>
  </w:num>
  <w:num w:numId="8" w16cid:durableId="2016106723">
    <w:abstractNumId w:val="9"/>
  </w:num>
  <w:num w:numId="9" w16cid:durableId="856456787">
    <w:abstractNumId w:val="21"/>
  </w:num>
  <w:num w:numId="10" w16cid:durableId="1463426889">
    <w:abstractNumId w:val="37"/>
  </w:num>
  <w:num w:numId="11" w16cid:durableId="1150949383">
    <w:abstractNumId w:val="15"/>
  </w:num>
  <w:num w:numId="12" w16cid:durableId="837615843">
    <w:abstractNumId w:val="35"/>
  </w:num>
  <w:num w:numId="13" w16cid:durableId="2006275497">
    <w:abstractNumId w:val="25"/>
  </w:num>
  <w:num w:numId="14" w16cid:durableId="620380226">
    <w:abstractNumId w:val="18"/>
  </w:num>
  <w:num w:numId="15" w16cid:durableId="1958290125">
    <w:abstractNumId w:val="19"/>
  </w:num>
  <w:num w:numId="16" w16cid:durableId="553390823">
    <w:abstractNumId w:val="32"/>
  </w:num>
  <w:num w:numId="17" w16cid:durableId="1927494231">
    <w:abstractNumId w:val="8"/>
  </w:num>
  <w:num w:numId="18" w16cid:durableId="1489982073">
    <w:abstractNumId w:val="17"/>
  </w:num>
  <w:num w:numId="19" w16cid:durableId="149296283">
    <w:abstractNumId w:val="34"/>
  </w:num>
  <w:num w:numId="20" w16cid:durableId="1569220423">
    <w:abstractNumId w:val="41"/>
  </w:num>
  <w:num w:numId="21" w16cid:durableId="1724407810">
    <w:abstractNumId w:val="39"/>
  </w:num>
  <w:num w:numId="22" w16cid:durableId="1783374635">
    <w:abstractNumId w:val="29"/>
  </w:num>
  <w:num w:numId="23" w16cid:durableId="473983744">
    <w:abstractNumId w:val="36"/>
  </w:num>
  <w:num w:numId="24" w16cid:durableId="2040811646">
    <w:abstractNumId w:val="13"/>
  </w:num>
  <w:num w:numId="25" w16cid:durableId="1549413761">
    <w:abstractNumId w:val="4"/>
  </w:num>
  <w:num w:numId="26" w16cid:durableId="334696774">
    <w:abstractNumId w:val="12"/>
  </w:num>
  <w:num w:numId="27" w16cid:durableId="1266962855">
    <w:abstractNumId w:val="11"/>
  </w:num>
  <w:num w:numId="28" w16cid:durableId="1742604555">
    <w:abstractNumId w:val="42"/>
  </w:num>
  <w:num w:numId="29" w16cid:durableId="263464411">
    <w:abstractNumId w:val="10"/>
  </w:num>
  <w:num w:numId="30" w16cid:durableId="728505332">
    <w:abstractNumId w:val="7"/>
  </w:num>
  <w:num w:numId="31" w16cid:durableId="141972586">
    <w:abstractNumId w:val="0"/>
  </w:num>
  <w:num w:numId="32" w16cid:durableId="1400054507">
    <w:abstractNumId w:val="5"/>
  </w:num>
  <w:num w:numId="33" w16cid:durableId="1335647521">
    <w:abstractNumId w:val="30"/>
  </w:num>
  <w:num w:numId="34" w16cid:durableId="740981899">
    <w:abstractNumId w:val="23"/>
  </w:num>
  <w:num w:numId="35" w16cid:durableId="459886966">
    <w:abstractNumId w:val="33"/>
  </w:num>
  <w:num w:numId="36" w16cid:durableId="1926258382">
    <w:abstractNumId w:val="2"/>
  </w:num>
  <w:num w:numId="37" w16cid:durableId="1363169523">
    <w:abstractNumId w:val="14"/>
  </w:num>
  <w:num w:numId="38" w16cid:durableId="1727870691">
    <w:abstractNumId w:val="20"/>
  </w:num>
  <w:num w:numId="39" w16cid:durableId="1758549783">
    <w:abstractNumId w:val="6"/>
  </w:num>
  <w:num w:numId="40" w16cid:durableId="1016004620">
    <w:abstractNumId w:val="26"/>
  </w:num>
  <w:num w:numId="41" w16cid:durableId="713699185">
    <w:abstractNumId w:val="22"/>
  </w:num>
  <w:num w:numId="42" w16cid:durableId="1553494148">
    <w:abstractNumId w:val="38"/>
  </w:num>
  <w:num w:numId="43" w16cid:durableId="1361709287">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5E"/>
    <w:rsid w:val="000003EC"/>
    <w:rsid w:val="00000A6C"/>
    <w:rsid w:val="00002433"/>
    <w:rsid w:val="0000379E"/>
    <w:rsid w:val="00004229"/>
    <w:rsid w:val="00004561"/>
    <w:rsid w:val="00005EB0"/>
    <w:rsid w:val="000063B8"/>
    <w:rsid w:val="00006878"/>
    <w:rsid w:val="000069ED"/>
    <w:rsid w:val="000100AB"/>
    <w:rsid w:val="00010315"/>
    <w:rsid w:val="000128EA"/>
    <w:rsid w:val="00012A5F"/>
    <w:rsid w:val="000130A6"/>
    <w:rsid w:val="00013A05"/>
    <w:rsid w:val="00014303"/>
    <w:rsid w:val="0001433D"/>
    <w:rsid w:val="00014A04"/>
    <w:rsid w:val="00015958"/>
    <w:rsid w:val="00016238"/>
    <w:rsid w:val="00017212"/>
    <w:rsid w:val="000200A0"/>
    <w:rsid w:val="000213E4"/>
    <w:rsid w:val="00022C9F"/>
    <w:rsid w:val="000245FD"/>
    <w:rsid w:val="00025423"/>
    <w:rsid w:val="0002559E"/>
    <w:rsid w:val="00026BA2"/>
    <w:rsid w:val="00026CCA"/>
    <w:rsid w:val="00026F44"/>
    <w:rsid w:val="00027326"/>
    <w:rsid w:val="00027D16"/>
    <w:rsid w:val="00030DD2"/>
    <w:rsid w:val="00032E61"/>
    <w:rsid w:val="00032EDF"/>
    <w:rsid w:val="00032FDE"/>
    <w:rsid w:val="0003361E"/>
    <w:rsid w:val="0003488B"/>
    <w:rsid w:val="000369DD"/>
    <w:rsid w:val="00036EA1"/>
    <w:rsid w:val="0003748B"/>
    <w:rsid w:val="00037879"/>
    <w:rsid w:val="00037E9D"/>
    <w:rsid w:val="000409CB"/>
    <w:rsid w:val="00041B06"/>
    <w:rsid w:val="000422CC"/>
    <w:rsid w:val="00042DFB"/>
    <w:rsid w:val="000438FC"/>
    <w:rsid w:val="000441D4"/>
    <w:rsid w:val="00044783"/>
    <w:rsid w:val="000459E1"/>
    <w:rsid w:val="00046E40"/>
    <w:rsid w:val="00047016"/>
    <w:rsid w:val="000473F2"/>
    <w:rsid w:val="00050A0D"/>
    <w:rsid w:val="00050D88"/>
    <w:rsid w:val="000516B8"/>
    <w:rsid w:val="00053DF5"/>
    <w:rsid w:val="000569D1"/>
    <w:rsid w:val="00057D1F"/>
    <w:rsid w:val="00057EDC"/>
    <w:rsid w:val="00060019"/>
    <w:rsid w:val="00062962"/>
    <w:rsid w:val="00063169"/>
    <w:rsid w:val="000647C0"/>
    <w:rsid w:val="000702B1"/>
    <w:rsid w:val="00070886"/>
    <w:rsid w:val="00070FC6"/>
    <w:rsid w:val="00073AC2"/>
    <w:rsid w:val="0007439B"/>
    <w:rsid w:val="00075D07"/>
    <w:rsid w:val="00076DB8"/>
    <w:rsid w:val="0007749E"/>
    <w:rsid w:val="000776C4"/>
    <w:rsid w:val="00077725"/>
    <w:rsid w:val="00077B39"/>
    <w:rsid w:val="00080384"/>
    <w:rsid w:val="00080C3E"/>
    <w:rsid w:val="0008351F"/>
    <w:rsid w:val="00083B91"/>
    <w:rsid w:val="000852A6"/>
    <w:rsid w:val="00085616"/>
    <w:rsid w:val="00085CDC"/>
    <w:rsid w:val="000872B1"/>
    <w:rsid w:val="000879E9"/>
    <w:rsid w:val="00087CB0"/>
    <w:rsid w:val="00090301"/>
    <w:rsid w:val="000907D0"/>
    <w:rsid w:val="00091109"/>
    <w:rsid w:val="00093E3A"/>
    <w:rsid w:val="00094B08"/>
    <w:rsid w:val="000956CF"/>
    <w:rsid w:val="000A0DE3"/>
    <w:rsid w:val="000A2A46"/>
    <w:rsid w:val="000A2D8F"/>
    <w:rsid w:val="000A3AFD"/>
    <w:rsid w:val="000A3B29"/>
    <w:rsid w:val="000A4AA2"/>
    <w:rsid w:val="000B075D"/>
    <w:rsid w:val="000B0870"/>
    <w:rsid w:val="000B15FA"/>
    <w:rsid w:val="000B17BA"/>
    <w:rsid w:val="000B3E8D"/>
    <w:rsid w:val="000B3F3A"/>
    <w:rsid w:val="000B5ADF"/>
    <w:rsid w:val="000B7071"/>
    <w:rsid w:val="000B72B1"/>
    <w:rsid w:val="000C0E7A"/>
    <w:rsid w:val="000C17C9"/>
    <w:rsid w:val="000C1E8D"/>
    <w:rsid w:val="000C2651"/>
    <w:rsid w:val="000C3C81"/>
    <w:rsid w:val="000C3CC9"/>
    <w:rsid w:val="000C3DA3"/>
    <w:rsid w:val="000C3F39"/>
    <w:rsid w:val="000C458B"/>
    <w:rsid w:val="000C5299"/>
    <w:rsid w:val="000C6FBE"/>
    <w:rsid w:val="000C7BFE"/>
    <w:rsid w:val="000D01F6"/>
    <w:rsid w:val="000D0512"/>
    <w:rsid w:val="000D0941"/>
    <w:rsid w:val="000D138C"/>
    <w:rsid w:val="000D1F01"/>
    <w:rsid w:val="000D4276"/>
    <w:rsid w:val="000D4A38"/>
    <w:rsid w:val="000D4AD6"/>
    <w:rsid w:val="000D5B4B"/>
    <w:rsid w:val="000D6060"/>
    <w:rsid w:val="000D6830"/>
    <w:rsid w:val="000D6DE3"/>
    <w:rsid w:val="000D7104"/>
    <w:rsid w:val="000E0BEE"/>
    <w:rsid w:val="000E0DF3"/>
    <w:rsid w:val="000E318B"/>
    <w:rsid w:val="000E415B"/>
    <w:rsid w:val="000E5F1C"/>
    <w:rsid w:val="000E6A94"/>
    <w:rsid w:val="000E791C"/>
    <w:rsid w:val="000F1451"/>
    <w:rsid w:val="000F1E21"/>
    <w:rsid w:val="000F2915"/>
    <w:rsid w:val="000F38DD"/>
    <w:rsid w:val="000F3B0A"/>
    <w:rsid w:val="000F4E68"/>
    <w:rsid w:val="000F50B1"/>
    <w:rsid w:val="000F6BF5"/>
    <w:rsid w:val="000F7C3D"/>
    <w:rsid w:val="000F7E71"/>
    <w:rsid w:val="001008D0"/>
    <w:rsid w:val="00102057"/>
    <w:rsid w:val="001028DB"/>
    <w:rsid w:val="00102959"/>
    <w:rsid w:val="00102970"/>
    <w:rsid w:val="00103E20"/>
    <w:rsid w:val="00104950"/>
    <w:rsid w:val="001065FF"/>
    <w:rsid w:val="00110569"/>
    <w:rsid w:val="001106C4"/>
    <w:rsid w:val="00110865"/>
    <w:rsid w:val="00111F26"/>
    <w:rsid w:val="00113BFB"/>
    <w:rsid w:val="00113D63"/>
    <w:rsid w:val="00114CDD"/>
    <w:rsid w:val="001157A0"/>
    <w:rsid w:val="00116A46"/>
    <w:rsid w:val="0011701B"/>
    <w:rsid w:val="00117350"/>
    <w:rsid w:val="00117628"/>
    <w:rsid w:val="001179BA"/>
    <w:rsid w:val="001201C7"/>
    <w:rsid w:val="00122875"/>
    <w:rsid w:val="00123484"/>
    <w:rsid w:val="00125766"/>
    <w:rsid w:val="00126775"/>
    <w:rsid w:val="00126BB0"/>
    <w:rsid w:val="00126E4E"/>
    <w:rsid w:val="0013121F"/>
    <w:rsid w:val="00131A76"/>
    <w:rsid w:val="00131DEB"/>
    <w:rsid w:val="00133A1F"/>
    <w:rsid w:val="00134D3C"/>
    <w:rsid w:val="00134E42"/>
    <w:rsid w:val="0013643B"/>
    <w:rsid w:val="0013657F"/>
    <w:rsid w:val="00136881"/>
    <w:rsid w:val="00136981"/>
    <w:rsid w:val="00140474"/>
    <w:rsid w:val="00141236"/>
    <w:rsid w:val="00141BF3"/>
    <w:rsid w:val="00142368"/>
    <w:rsid w:val="001429FA"/>
    <w:rsid w:val="00142C74"/>
    <w:rsid w:val="001430A7"/>
    <w:rsid w:val="00143584"/>
    <w:rsid w:val="00144A57"/>
    <w:rsid w:val="00145B5A"/>
    <w:rsid w:val="00145DA0"/>
    <w:rsid w:val="00145FFD"/>
    <w:rsid w:val="00146054"/>
    <w:rsid w:val="00147996"/>
    <w:rsid w:val="00150626"/>
    <w:rsid w:val="0015091E"/>
    <w:rsid w:val="00150AC4"/>
    <w:rsid w:val="0015295B"/>
    <w:rsid w:val="00152FB3"/>
    <w:rsid w:val="00153C91"/>
    <w:rsid w:val="0015447E"/>
    <w:rsid w:val="001558B3"/>
    <w:rsid w:val="00156595"/>
    <w:rsid w:val="001566FC"/>
    <w:rsid w:val="00156A0A"/>
    <w:rsid w:val="00156A4E"/>
    <w:rsid w:val="00162530"/>
    <w:rsid w:val="001626E7"/>
    <w:rsid w:val="00163B8D"/>
    <w:rsid w:val="001646DF"/>
    <w:rsid w:val="00164A21"/>
    <w:rsid w:val="00164F61"/>
    <w:rsid w:val="0016516C"/>
    <w:rsid w:val="001656F4"/>
    <w:rsid w:val="00165C9D"/>
    <w:rsid w:val="00166987"/>
    <w:rsid w:val="001704C4"/>
    <w:rsid w:val="00170974"/>
    <w:rsid w:val="00170993"/>
    <w:rsid w:val="00170F5D"/>
    <w:rsid w:val="001738D9"/>
    <w:rsid w:val="00174F69"/>
    <w:rsid w:val="00175372"/>
    <w:rsid w:val="00175DB1"/>
    <w:rsid w:val="00176688"/>
    <w:rsid w:val="0017774B"/>
    <w:rsid w:val="00177F2E"/>
    <w:rsid w:val="001804DB"/>
    <w:rsid w:val="00181215"/>
    <w:rsid w:val="001821AD"/>
    <w:rsid w:val="00182281"/>
    <w:rsid w:val="0018359E"/>
    <w:rsid w:val="00184222"/>
    <w:rsid w:val="00186438"/>
    <w:rsid w:val="001866A9"/>
    <w:rsid w:val="00186CEE"/>
    <w:rsid w:val="00187DA6"/>
    <w:rsid w:val="0019037D"/>
    <w:rsid w:val="00192A71"/>
    <w:rsid w:val="001964E2"/>
    <w:rsid w:val="001A05EE"/>
    <w:rsid w:val="001A0824"/>
    <w:rsid w:val="001A0DA7"/>
    <w:rsid w:val="001A11C2"/>
    <w:rsid w:val="001A1440"/>
    <w:rsid w:val="001A15B8"/>
    <w:rsid w:val="001A2EA1"/>
    <w:rsid w:val="001A3298"/>
    <w:rsid w:val="001A514C"/>
    <w:rsid w:val="001A57A4"/>
    <w:rsid w:val="001A5809"/>
    <w:rsid w:val="001A5917"/>
    <w:rsid w:val="001A6E58"/>
    <w:rsid w:val="001A7C03"/>
    <w:rsid w:val="001B1407"/>
    <w:rsid w:val="001B15C1"/>
    <w:rsid w:val="001B191A"/>
    <w:rsid w:val="001B3846"/>
    <w:rsid w:val="001B42AC"/>
    <w:rsid w:val="001B68CD"/>
    <w:rsid w:val="001B745D"/>
    <w:rsid w:val="001C0112"/>
    <w:rsid w:val="001C02F7"/>
    <w:rsid w:val="001C0616"/>
    <w:rsid w:val="001C08C6"/>
    <w:rsid w:val="001C1C12"/>
    <w:rsid w:val="001C3FAD"/>
    <w:rsid w:val="001C418A"/>
    <w:rsid w:val="001C5164"/>
    <w:rsid w:val="001C60F3"/>
    <w:rsid w:val="001D0C7A"/>
    <w:rsid w:val="001D0D2B"/>
    <w:rsid w:val="001D1630"/>
    <w:rsid w:val="001D2057"/>
    <w:rsid w:val="001D2A88"/>
    <w:rsid w:val="001D30E9"/>
    <w:rsid w:val="001D6A3B"/>
    <w:rsid w:val="001D6EDD"/>
    <w:rsid w:val="001E04B4"/>
    <w:rsid w:val="001E0656"/>
    <w:rsid w:val="001E1BB5"/>
    <w:rsid w:val="001E4CF1"/>
    <w:rsid w:val="001E6B59"/>
    <w:rsid w:val="001E7D82"/>
    <w:rsid w:val="001F0065"/>
    <w:rsid w:val="001F0E94"/>
    <w:rsid w:val="001F0F7B"/>
    <w:rsid w:val="001F16E9"/>
    <w:rsid w:val="001F1E86"/>
    <w:rsid w:val="001F2053"/>
    <w:rsid w:val="001F223F"/>
    <w:rsid w:val="001F2A68"/>
    <w:rsid w:val="001F5D78"/>
    <w:rsid w:val="001F5F9A"/>
    <w:rsid w:val="001F6827"/>
    <w:rsid w:val="001F7CFA"/>
    <w:rsid w:val="00201392"/>
    <w:rsid w:val="00201E0C"/>
    <w:rsid w:val="002030E6"/>
    <w:rsid w:val="00204588"/>
    <w:rsid w:val="0020497F"/>
    <w:rsid w:val="00205269"/>
    <w:rsid w:val="002054CA"/>
    <w:rsid w:val="00205602"/>
    <w:rsid w:val="00206652"/>
    <w:rsid w:val="002066C1"/>
    <w:rsid w:val="002076B0"/>
    <w:rsid w:val="0021039C"/>
    <w:rsid w:val="0021280A"/>
    <w:rsid w:val="0021285C"/>
    <w:rsid w:val="00212BED"/>
    <w:rsid w:val="00212F0F"/>
    <w:rsid w:val="00215B62"/>
    <w:rsid w:val="0021603D"/>
    <w:rsid w:val="00216A0E"/>
    <w:rsid w:val="00216B6B"/>
    <w:rsid w:val="00216CFA"/>
    <w:rsid w:val="00216EF5"/>
    <w:rsid w:val="00216FFC"/>
    <w:rsid w:val="00217004"/>
    <w:rsid w:val="00217134"/>
    <w:rsid w:val="00217B3A"/>
    <w:rsid w:val="00221341"/>
    <w:rsid w:val="0022363C"/>
    <w:rsid w:val="002245A0"/>
    <w:rsid w:val="00224600"/>
    <w:rsid w:val="002269EF"/>
    <w:rsid w:val="00227249"/>
    <w:rsid w:val="0022724B"/>
    <w:rsid w:val="002274E4"/>
    <w:rsid w:val="00232A67"/>
    <w:rsid w:val="00232F2E"/>
    <w:rsid w:val="002331AA"/>
    <w:rsid w:val="00233E46"/>
    <w:rsid w:val="00233EA1"/>
    <w:rsid w:val="00234511"/>
    <w:rsid w:val="002357DD"/>
    <w:rsid w:val="00235E94"/>
    <w:rsid w:val="00237971"/>
    <w:rsid w:val="002405B5"/>
    <w:rsid w:val="00240695"/>
    <w:rsid w:val="00240FB8"/>
    <w:rsid w:val="00241385"/>
    <w:rsid w:val="00241BE2"/>
    <w:rsid w:val="0024326F"/>
    <w:rsid w:val="00243930"/>
    <w:rsid w:val="00243C0F"/>
    <w:rsid w:val="002441EE"/>
    <w:rsid w:val="00244629"/>
    <w:rsid w:val="00244646"/>
    <w:rsid w:val="00244DAB"/>
    <w:rsid w:val="00245F55"/>
    <w:rsid w:val="0024679A"/>
    <w:rsid w:val="00246DB8"/>
    <w:rsid w:val="00246EED"/>
    <w:rsid w:val="00247E63"/>
    <w:rsid w:val="00252507"/>
    <w:rsid w:val="0025421D"/>
    <w:rsid w:val="0025519E"/>
    <w:rsid w:val="00255C45"/>
    <w:rsid w:val="00255D6E"/>
    <w:rsid w:val="002561B3"/>
    <w:rsid w:val="00256F87"/>
    <w:rsid w:val="00257BAA"/>
    <w:rsid w:val="002602BE"/>
    <w:rsid w:val="0026144A"/>
    <w:rsid w:val="0026463F"/>
    <w:rsid w:val="002650E9"/>
    <w:rsid w:val="00265CDD"/>
    <w:rsid w:val="00267867"/>
    <w:rsid w:val="00267A0A"/>
    <w:rsid w:val="002704F4"/>
    <w:rsid w:val="00270774"/>
    <w:rsid w:val="00273489"/>
    <w:rsid w:val="00273C89"/>
    <w:rsid w:val="002741C8"/>
    <w:rsid w:val="00274A05"/>
    <w:rsid w:val="00275674"/>
    <w:rsid w:val="00275B2B"/>
    <w:rsid w:val="00275D16"/>
    <w:rsid w:val="002760B8"/>
    <w:rsid w:val="00277075"/>
    <w:rsid w:val="002770D2"/>
    <w:rsid w:val="0028009B"/>
    <w:rsid w:val="00280379"/>
    <w:rsid w:val="00280FD0"/>
    <w:rsid w:val="0028134B"/>
    <w:rsid w:val="00281394"/>
    <w:rsid w:val="0028141F"/>
    <w:rsid w:val="00281EBF"/>
    <w:rsid w:val="0028397D"/>
    <w:rsid w:val="00284C77"/>
    <w:rsid w:val="002860A6"/>
    <w:rsid w:val="0028760B"/>
    <w:rsid w:val="002879F5"/>
    <w:rsid w:val="00287BBA"/>
    <w:rsid w:val="00287EFD"/>
    <w:rsid w:val="00295F3C"/>
    <w:rsid w:val="00296EA5"/>
    <w:rsid w:val="002A1ED8"/>
    <w:rsid w:val="002A1F86"/>
    <w:rsid w:val="002A26E0"/>
    <w:rsid w:val="002A2C45"/>
    <w:rsid w:val="002A2DC2"/>
    <w:rsid w:val="002A59AB"/>
    <w:rsid w:val="002A5B97"/>
    <w:rsid w:val="002A651B"/>
    <w:rsid w:val="002A6DDF"/>
    <w:rsid w:val="002A6FE1"/>
    <w:rsid w:val="002A7C9E"/>
    <w:rsid w:val="002B0585"/>
    <w:rsid w:val="002B1676"/>
    <w:rsid w:val="002B1B66"/>
    <w:rsid w:val="002B2047"/>
    <w:rsid w:val="002B2C47"/>
    <w:rsid w:val="002B3443"/>
    <w:rsid w:val="002B3EAF"/>
    <w:rsid w:val="002B65CA"/>
    <w:rsid w:val="002B74B0"/>
    <w:rsid w:val="002B7FE4"/>
    <w:rsid w:val="002C04AC"/>
    <w:rsid w:val="002C1DD9"/>
    <w:rsid w:val="002C27D6"/>
    <w:rsid w:val="002C310F"/>
    <w:rsid w:val="002C43CE"/>
    <w:rsid w:val="002C44F4"/>
    <w:rsid w:val="002C59C2"/>
    <w:rsid w:val="002C5A34"/>
    <w:rsid w:val="002C66FB"/>
    <w:rsid w:val="002C7821"/>
    <w:rsid w:val="002D0F36"/>
    <w:rsid w:val="002D216E"/>
    <w:rsid w:val="002D25AF"/>
    <w:rsid w:val="002D41BC"/>
    <w:rsid w:val="002D5247"/>
    <w:rsid w:val="002D611D"/>
    <w:rsid w:val="002D6DDB"/>
    <w:rsid w:val="002D6F68"/>
    <w:rsid w:val="002D7F35"/>
    <w:rsid w:val="002E1A2D"/>
    <w:rsid w:val="002E1B75"/>
    <w:rsid w:val="002E24E4"/>
    <w:rsid w:val="002E4113"/>
    <w:rsid w:val="002E4452"/>
    <w:rsid w:val="002E4DC6"/>
    <w:rsid w:val="002E54D9"/>
    <w:rsid w:val="002E5FFC"/>
    <w:rsid w:val="002E688E"/>
    <w:rsid w:val="002E6911"/>
    <w:rsid w:val="002E69F2"/>
    <w:rsid w:val="002E7969"/>
    <w:rsid w:val="002E7A47"/>
    <w:rsid w:val="002E7FB1"/>
    <w:rsid w:val="002F13E1"/>
    <w:rsid w:val="002F1B5D"/>
    <w:rsid w:val="002F218D"/>
    <w:rsid w:val="002F2654"/>
    <w:rsid w:val="002F2960"/>
    <w:rsid w:val="002F29D3"/>
    <w:rsid w:val="002F2F40"/>
    <w:rsid w:val="002F32B8"/>
    <w:rsid w:val="002F36A4"/>
    <w:rsid w:val="002F4F96"/>
    <w:rsid w:val="002F54C4"/>
    <w:rsid w:val="003001F8"/>
    <w:rsid w:val="003006FC"/>
    <w:rsid w:val="00302169"/>
    <w:rsid w:val="00302734"/>
    <w:rsid w:val="00304923"/>
    <w:rsid w:val="00304E9B"/>
    <w:rsid w:val="0030567D"/>
    <w:rsid w:val="00306534"/>
    <w:rsid w:val="0030716D"/>
    <w:rsid w:val="00310838"/>
    <w:rsid w:val="00310B7B"/>
    <w:rsid w:val="003110F1"/>
    <w:rsid w:val="003112ED"/>
    <w:rsid w:val="00311A22"/>
    <w:rsid w:val="00311E5A"/>
    <w:rsid w:val="003123B6"/>
    <w:rsid w:val="0031361A"/>
    <w:rsid w:val="00314531"/>
    <w:rsid w:val="00316421"/>
    <w:rsid w:val="00316EAE"/>
    <w:rsid w:val="0032061C"/>
    <w:rsid w:val="00320978"/>
    <w:rsid w:val="00323A79"/>
    <w:rsid w:val="003262A3"/>
    <w:rsid w:val="00330844"/>
    <w:rsid w:val="00331739"/>
    <w:rsid w:val="00332BD8"/>
    <w:rsid w:val="00332FC6"/>
    <w:rsid w:val="00333AEA"/>
    <w:rsid w:val="00334185"/>
    <w:rsid w:val="003357AC"/>
    <w:rsid w:val="003360C9"/>
    <w:rsid w:val="0033687D"/>
    <w:rsid w:val="0033750D"/>
    <w:rsid w:val="00337ACF"/>
    <w:rsid w:val="00337C13"/>
    <w:rsid w:val="00341757"/>
    <w:rsid w:val="00341886"/>
    <w:rsid w:val="003421A4"/>
    <w:rsid w:val="00342FAA"/>
    <w:rsid w:val="00343E5A"/>
    <w:rsid w:val="00344F17"/>
    <w:rsid w:val="00346800"/>
    <w:rsid w:val="00346D46"/>
    <w:rsid w:val="003503C8"/>
    <w:rsid w:val="003522B7"/>
    <w:rsid w:val="00353448"/>
    <w:rsid w:val="0035469A"/>
    <w:rsid w:val="003557E8"/>
    <w:rsid w:val="003560B9"/>
    <w:rsid w:val="00357521"/>
    <w:rsid w:val="00357583"/>
    <w:rsid w:val="00357DD1"/>
    <w:rsid w:val="00361065"/>
    <w:rsid w:val="0036174F"/>
    <w:rsid w:val="003623A8"/>
    <w:rsid w:val="003625BA"/>
    <w:rsid w:val="00362800"/>
    <w:rsid w:val="00363116"/>
    <w:rsid w:val="00363491"/>
    <w:rsid w:val="00363702"/>
    <w:rsid w:val="00364FA7"/>
    <w:rsid w:val="00365209"/>
    <w:rsid w:val="003661A6"/>
    <w:rsid w:val="00366399"/>
    <w:rsid w:val="00367959"/>
    <w:rsid w:val="00370F77"/>
    <w:rsid w:val="00371ED7"/>
    <w:rsid w:val="00372742"/>
    <w:rsid w:val="003736F3"/>
    <w:rsid w:val="003766EC"/>
    <w:rsid w:val="00381C1B"/>
    <w:rsid w:val="00381D8C"/>
    <w:rsid w:val="00382654"/>
    <w:rsid w:val="00382C6A"/>
    <w:rsid w:val="00382C74"/>
    <w:rsid w:val="00382D35"/>
    <w:rsid w:val="00383497"/>
    <w:rsid w:val="00383BF0"/>
    <w:rsid w:val="00383FCD"/>
    <w:rsid w:val="0038416F"/>
    <w:rsid w:val="00385257"/>
    <w:rsid w:val="003864FA"/>
    <w:rsid w:val="0038664F"/>
    <w:rsid w:val="00387776"/>
    <w:rsid w:val="003877FF"/>
    <w:rsid w:val="00387D2D"/>
    <w:rsid w:val="00391871"/>
    <w:rsid w:val="00391C45"/>
    <w:rsid w:val="00391DE9"/>
    <w:rsid w:val="003922A0"/>
    <w:rsid w:val="00392D5D"/>
    <w:rsid w:val="00393B8A"/>
    <w:rsid w:val="00394118"/>
    <w:rsid w:val="00396853"/>
    <w:rsid w:val="003A15D1"/>
    <w:rsid w:val="003A193D"/>
    <w:rsid w:val="003A2281"/>
    <w:rsid w:val="003A2A3D"/>
    <w:rsid w:val="003A3800"/>
    <w:rsid w:val="003A4164"/>
    <w:rsid w:val="003A45AA"/>
    <w:rsid w:val="003A4D29"/>
    <w:rsid w:val="003A7752"/>
    <w:rsid w:val="003B0A69"/>
    <w:rsid w:val="003B0AAA"/>
    <w:rsid w:val="003B0ABC"/>
    <w:rsid w:val="003B304C"/>
    <w:rsid w:val="003B3275"/>
    <w:rsid w:val="003B4467"/>
    <w:rsid w:val="003B4636"/>
    <w:rsid w:val="003B5283"/>
    <w:rsid w:val="003B5478"/>
    <w:rsid w:val="003B5FD9"/>
    <w:rsid w:val="003B67C7"/>
    <w:rsid w:val="003B7789"/>
    <w:rsid w:val="003C03C4"/>
    <w:rsid w:val="003C060A"/>
    <w:rsid w:val="003C1EF0"/>
    <w:rsid w:val="003C3C04"/>
    <w:rsid w:val="003C3EFE"/>
    <w:rsid w:val="003C4408"/>
    <w:rsid w:val="003C4C35"/>
    <w:rsid w:val="003C58FA"/>
    <w:rsid w:val="003C5A36"/>
    <w:rsid w:val="003C7945"/>
    <w:rsid w:val="003D010F"/>
    <w:rsid w:val="003D0A4C"/>
    <w:rsid w:val="003D0C57"/>
    <w:rsid w:val="003D0EFD"/>
    <w:rsid w:val="003D1384"/>
    <w:rsid w:val="003D246A"/>
    <w:rsid w:val="003D266A"/>
    <w:rsid w:val="003D306A"/>
    <w:rsid w:val="003D33C0"/>
    <w:rsid w:val="003D6950"/>
    <w:rsid w:val="003D6BFE"/>
    <w:rsid w:val="003D6D28"/>
    <w:rsid w:val="003D78B6"/>
    <w:rsid w:val="003E0068"/>
    <w:rsid w:val="003E0197"/>
    <w:rsid w:val="003E06F9"/>
    <w:rsid w:val="003E2F71"/>
    <w:rsid w:val="003E3903"/>
    <w:rsid w:val="003E592D"/>
    <w:rsid w:val="003E5AAA"/>
    <w:rsid w:val="003E61DB"/>
    <w:rsid w:val="003F13C5"/>
    <w:rsid w:val="003F34D5"/>
    <w:rsid w:val="003F5806"/>
    <w:rsid w:val="00400158"/>
    <w:rsid w:val="00400C45"/>
    <w:rsid w:val="00401A89"/>
    <w:rsid w:val="00402109"/>
    <w:rsid w:val="0040241A"/>
    <w:rsid w:val="004028C5"/>
    <w:rsid w:val="00403F4A"/>
    <w:rsid w:val="00404686"/>
    <w:rsid w:val="00407408"/>
    <w:rsid w:val="004079C3"/>
    <w:rsid w:val="00410851"/>
    <w:rsid w:val="00412919"/>
    <w:rsid w:val="004138A9"/>
    <w:rsid w:val="00414148"/>
    <w:rsid w:val="00414AAE"/>
    <w:rsid w:val="00414D08"/>
    <w:rsid w:val="00414F8A"/>
    <w:rsid w:val="00415950"/>
    <w:rsid w:val="00415D12"/>
    <w:rsid w:val="004204DC"/>
    <w:rsid w:val="004206D8"/>
    <w:rsid w:val="004228AE"/>
    <w:rsid w:val="00424004"/>
    <w:rsid w:val="00424D48"/>
    <w:rsid w:val="00425CCC"/>
    <w:rsid w:val="0042788A"/>
    <w:rsid w:val="004302FF"/>
    <w:rsid w:val="00430ADF"/>
    <w:rsid w:val="0043131E"/>
    <w:rsid w:val="004319B9"/>
    <w:rsid w:val="004336B1"/>
    <w:rsid w:val="00433F9C"/>
    <w:rsid w:val="004346EB"/>
    <w:rsid w:val="0043513A"/>
    <w:rsid w:val="00435332"/>
    <w:rsid w:val="00436082"/>
    <w:rsid w:val="00436433"/>
    <w:rsid w:val="00437743"/>
    <w:rsid w:val="00440A8E"/>
    <w:rsid w:val="004412F0"/>
    <w:rsid w:val="00441702"/>
    <w:rsid w:val="00442BB5"/>
    <w:rsid w:val="0044571B"/>
    <w:rsid w:val="00445B4C"/>
    <w:rsid w:val="00445E56"/>
    <w:rsid w:val="00452A32"/>
    <w:rsid w:val="00453CC5"/>
    <w:rsid w:val="00454CA5"/>
    <w:rsid w:val="00457C22"/>
    <w:rsid w:val="0046073B"/>
    <w:rsid w:val="00460BA7"/>
    <w:rsid w:val="00460E91"/>
    <w:rsid w:val="00462256"/>
    <w:rsid w:val="004631D4"/>
    <w:rsid w:val="00463BC7"/>
    <w:rsid w:val="00464268"/>
    <w:rsid w:val="00465570"/>
    <w:rsid w:val="00465D95"/>
    <w:rsid w:val="00467F6C"/>
    <w:rsid w:val="00470C9A"/>
    <w:rsid w:val="00471153"/>
    <w:rsid w:val="00471650"/>
    <w:rsid w:val="00471AED"/>
    <w:rsid w:val="00472B00"/>
    <w:rsid w:val="00472F3D"/>
    <w:rsid w:val="00474C38"/>
    <w:rsid w:val="00475E1F"/>
    <w:rsid w:val="00476F83"/>
    <w:rsid w:val="004777D3"/>
    <w:rsid w:val="004803D1"/>
    <w:rsid w:val="0048302A"/>
    <w:rsid w:val="004833F9"/>
    <w:rsid w:val="00483A14"/>
    <w:rsid w:val="0048480E"/>
    <w:rsid w:val="00484D06"/>
    <w:rsid w:val="004859FE"/>
    <w:rsid w:val="00487753"/>
    <w:rsid w:val="00487F48"/>
    <w:rsid w:val="00490421"/>
    <w:rsid w:val="004910F7"/>
    <w:rsid w:val="00491FAD"/>
    <w:rsid w:val="00493143"/>
    <w:rsid w:val="00493505"/>
    <w:rsid w:val="00495A3A"/>
    <w:rsid w:val="00497689"/>
    <w:rsid w:val="004A091F"/>
    <w:rsid w:val="004A1A12"/>
    <w:rsid w:val="004A1E62"/>
    <w:rsid w:val="004A2168"/>
    <w:rsid w:val="004A2279"/>
    <w:rsid w:val="004A33A4"/>
    <w:rsid w:val="004A34F7"/>
    <w:rsid w:val="004A3C70"/>
    <w:rsid w:val="004A3CA7"/>
    <w:rsid w:val="004A533B"/>
    <w:rsid w:val="004A5EDC"/>
    <w:rsid w:val="004A696F"/>
    <w:rsid w:val="004A6CD5"/>
    <w:rsid w:val="004B02AA"/>
    <w:rsid w:val="004B02CF"/>
    <w:rsid w:val="004B132A"/>
    <w:rsid w:val="004B414B"/>
    <w:rsid w:val="004B46DD"/>
    <w:rsid w:val="004B5A47"/>
    <w:rsid w:val="004B5FF3"/>
    <w:rsid w:val="004B6FD4"/>
    <w:rsid w:val="004C00E3"/>
    <w:rsid w:val="004C01A8"/>
    <w:rsid w:val="004C3191"/>
    <w:rsid w:val="004C60D9"/>
    <w:rsid w:val="004C6D6D"/>
    <w:rsid w:val="004C6F9A"/>
    <w:rsid w:val="004C76AE"/>
    <w:rsid w:val="004C7DE9"/>
    <w:rsid w:val="004D0439"/>
    <w:rsid w:val="004D0E00"/>
    <w:rsid w:val="004D1125"/>
    <w:rsid w:val="004D191C"/>
    <w:rsid w:val="004D1DBC"/>
    <w:rsid w:val="004D25FB"/>
    <w:rsid w:val="004D3050"/>
    <w:rsid w:val="004D71F0"/>
    <w:rsid w:val="004E0266"/>
    <w:rsid w:val="004E2DD4"/>
    <w:rsid w:val="004E324A"/>
    <w:rsid w:val="004E3CE2"/>
    <w:rsid w:val="004E5199"/>
    <w:rsid w:val="004E54E2"/>
    <w:rsid w:val="004E55EB"/>
    <w:rsid w:val="004E7373"/>
    <w:rsid w:val="004F1D16"/>
    <w:rsid w:val="004F26DA"/>
    <w:rsid w:val="004F3618"/>
    <w:rsid w:val="004F3C94"/>
    <w:rsid w:val="004F456E"/>
    <w:rsid w:val="004F5295"/>
    <w:rsid w:val="004F5DC6"/>
    <w:rsid w:val="00501921"/>
    <w:rsid w:val="00503775"/>
    <w:rsid w:val="00505C69"/>
    <w:rsid w:val="00507981"/>
    <w:rsid w:val="0051161A"/>
    <w:rsid w:val="00511790"/>
    <w:rsid w:val="00512112"/>
    <w:rsid w:val="005126E4"/>
    <w:rsid w:val="00512EEC"/>
    <w:rsid w:val="00512FAD"/>
    <w:rsid w:val="00513081"/>
    <w:rsid w:val="005151F4"/>
    <w:rsid w:val="0051571F"/>
    <w:rsid w:val="00515EEB"/>
    <w:rsid w:val="00516292"/>
    <w:rsid w:val="005221C7"/>
    <w:rsid w:val="00522874"/>
    <w:rsid w:val="005241ED"/>
    <w:rsid w:val="0052472F"/>
    <w:rsid w:val="00525D85"/>
    <w:rsid w:val="00526638"/>
    <w:rsid w:val="00526999"/>
    <w:rsid w:val="00527957"/>
    <w:rsid w:val="00527984"/>
    <w:rsid w:val="0053117F"/>
    <w:rsid w:val="00532976"/>
    <w:rsid w:val="005331B3"/>
    <w:rsid w:val="00533535"/>
    <w:rsid w:val="00533EBA"/>
    <w:rsid w:val="00535607"/>
    <w:rsid w:val="005370F3"/>
    <w:rsid w:val="00537F84"/>
    <w:rsid w:val="00540807"/>
    <w:rsid w:val="00540DF5"/>
    <w:rsid w:val="00541179"/>
    <w:rsid w:val="0054217A"/>
    <w:rsid w:val="00542656"/>
    <w:rsid w:val="00542DF9"/>
    <w:rsid w:val="00546CF0"/>
    <w:rsid w:val="00546D7F"/>
    <w:rsid w:val="00550B52"/>
    <w:rsid w:val="00551C81"/>
    <w:rsid w:val="00551C9D"/>
    <w:rsid w:val="00551E04"/>
    <w:rsid w:val="005533D1"/>
    <w:rsid w:val="00553657"/>
    <w:rsid w:val="00555E72"/>
    <w:rsid w:val="00556BB7"/>
    <w:rsid w:val="00557664"/>
    <w:rsid w:val="00557680"/>
    <w:rsid w:val="00562B6B"/>
    <w:rsid w:val="00562F50"/>
    <w:rsid w:val="00563DA7"/>
    <w:rsid w:val="00563F05"/>
    <w:rsid w:val="0056448F"/>
    <w:rsid w:val="00564700"/>
    <w:rsid w:val="0056550E"/>
    <w:rsid w:val="005667AF"/>
    <w:rsid w:val="005672D3"/>
    <w:rsid w:val="00570E03"/>
    <w:rsid w:val="00571267"/>
    <w:rsid w:val="00571C03"/>
    <w:rsid w:val="005726C0"/>
    <w:rsid w:val="0057502F"/>
    <w:rsid w:val="00575D9E"/>
    <w:rsid w:val="00576041"/>
    <w:rsid w:val="00577288"/>
    <w:rsid w:val="005803EF"/>
    <w:rsid w:val="00581B0B"/>
    <w:rsid w:val="00582536"/>
    <w:rsid w:val="005825D4"/>
    <w:rsid w:val="0058538E"/>
    <w:rsid w:val="00586D4D"/>
    <w:rsid w:val="00587D4C"/>
    <w:rsid w:val="00590047"/>
    <w:rsid w:val="00590282"/>
    <w:rsid w:val="00592F68"/>
    <w:rsid w:val="0059341A"/>
    <w:rsid w:val="005936BD"/>
    <w:rsid w:val="005951D8"/>
    <w:rsid w:val="00596648"/>
    <w:rsid w:val="005A056A"/>
    <w:rsid w:val="005A0E53"/>
    <w:rsid w:val="005A2498"/>
    <w:rsid w:val="005A3448"/>
    <w:rsid w:val="005A46AC"/>
    <w:rsid w:val="005A63FD"/>
    <w:rsid w:val="005A6B28"/>
    <w:rsid w:val="005A6E8A"/>
    <w:rsid w:val="005A77D9"/>
    <w:rsid w:val="005B00AC"/>
    <w:rsid w:val="005B02FD"/>
    <w:rsid w:val="005B0461"/>
    <w:rsid w:val="005B0E5C"/>
    <w:rsid w:val="005B320E"/>
    <w:rsid w:val="005B3D74"/>
    <w:rsid w:val="005B3ED9"/>
    <w:rsid w:val="005B42A2"/>
    <w:rsid w:val="005B4A13"/>
    <w:rsid w:val="005B4B78"/>
    <w:rsid w:val="005B538B"/>
    <w:rsid w:val="005B5681"/>
    <w:rsid w:val="005B7FCC"/>
    <w:rsid w:val="005C1153"/>
    <w:rsid w:val="005C3EC9"/>
    <w:rsid w:val="005C4B8C"/>
    <w:rsid w:val="005C50FC"/>
    <w:rsid w:val="005C5DEA"/>
    <w:rsid w:val="005C74C7"/>
    <w:rsid w:val="005D0F4B"/>
    <w:rsid w:val="005D118E"/>
    <w:rsid w:val="005D32BC"/>
    <w:rsid w:val="005D398A"/>
    <w:rsid w:val="005D5154"/>
    <w:rsid w:val="005D630F"/>
    <w:rsid w:val="005D6631"/>
    <w:rsid w:val="005D6E02"/>
    <w:rsid w:val="005D7526"/>
    <w:rsid w:val="005D7F7E"/>
    <w:rsid w:val="005E090F"/>
    <w:rsid w:val="005E1723"/>
    <w:rsid w:val="005E22A5"/>
    <w:rsid w:val="005E2838"/>
    <w:rsid w:val="005E2AF4"/>
    <w:rsid w:val="005E39A3"/>
    <w:rsid w:val="005E403F"/>
    <w:rsid w:val="005E568A"/>
    <w:rsid w:val="005E5CED"/>
    <w:rsid w:val="005E6CF2"/>
    <w:rsid w:val="005E7012"/>
    <w:rsid w:val="005E7827"/>
    <w:rsid w:val="005E7DAF"/>
    <w:rsid w:val="005F0D93"/>
    <w:rsid w:val="005F1048"/>
    <w:rsid w:val="005F2863"/>
    <w:rsid w:val="005F2E70"/>
    <w:rsid w:val="005F3173"/>
    <w:rsid w:val="005F33A1"/>
    <w:rsid w:val="005F4A16"/>
    <w:rsid w:val="005F5E4E"/>
    <w:rsid w:val="005F5FBF"/>
    <w:rsid w:val="005F68C8"/>
    <w:rsid w:val="005F7EC4"/>
    <w:rsid w:val="00601833"/>
    <w:rsid w:val="00601D60"/>
    <w:rsid w:val="00603996"/>
    <w:rsid w:val="006047D5"/>
    <w:rsid w:val="0060502A"/>
    <w:rsid w:val="00605034"/>
    <w:rsid w:val="00605E1E"/>
    <w:rsid w:val="0060660E"/>
    <w:rsid w:val="00607300"/>
    <w:rsid w:val="006102B2"/>
    <w:rsid w:val="006111A1"/>
    <w:rsid w:val="00611F58"/>
    <w:rsid w:val="006133AA"/>
    <w:rsid w:val="006144A6"/>
    <w:rsid w:val="00614556"/>
    <w:rsid w:val="00615549"/>
    <w:rsid w:val="00615752"/>
    <w:rsid w:val="00616088"/>
    <w:rsid w:val="00617D92"/>
    <w:rsid w:val="0062009A"/>
    <w:rsid w:val="00621B5D"/>
    <w:rsid w:val="0062286D"/>
    <w:rsid w:val="00623A78"/>
    <w:rsid w:val="00623F33"/>
    <w:rsid w:val="0062429D"/>
    <w:rsid w:val="006242CE"/>
    <w:rsid w:val="00624417"/>
    <w:rsid w:val="00624FD2"/>
    <w:rsid w:val="00625B40"/>
    <w:rsid w:val="00625C2D"/>
    <w:rsid w:val="00631555"/>
    <w:rsid w:val="00631A63"/>
    <w:rsid w:val="00632EA2"/>
    <w:rsid w:val="006331ED"/>
    <w:rsid w:val="006344D2"/>
    <w:rsid w:val="00634703"/>
    <w:rsid w:val="00636B43"/>
    <w:rsid w:val="0064021B"/>
    <w:rsid w:val="00640A70"/>
    <w:rsid w:val="0064341F"/>
    <w:rsid w:val="00644002"/>
    <w:rsid w:val="0064459E"/>
    <w:rsid w:val="00644FB1"/>
    <w:rsid w:val="006454ED"/>
    <w:rsid w:val="00645635"/>
    <w:rsid w:val="0064565F"/>
    <w:rsid w:val="006458FD"/>
    <w:rsid w:val="00647096"/>
    <w:rsid w:val="00647E4C"/>
    <w:rsid w:val="0065099C"/>
    <w:rsid w:val="006513E8"/>
    <w:rsid w:val="006519AB"/>
    <w:rsid w:val="0065275C"/>
    <w:rsid w:val="006530D4"/>
    <w:rsid w:val="006544CE"/>
    <w:rsid w:val="00656E31"/>
    <w:rsid w:val="00656E76"/>
    <w:rsid w:val="00657C04"/>
    <w:rsid w:val="00657C26"/>
    <w:rsid w:val="00657C48"/>
    <w:rsid w:val="00660614"/>
    <w:rsid w:val="0066098F"/>
    <w:rsid w:val="00660E20"/>
    <w:rsid w:val="0066105F"/>
    <w:rsid w:val="00661284"/>
    <w:rsid w:val="00661ACA"/>
    <w:rsid w:val="00662C8F"/>
    <w:rsid w:val="00662E5D"/>
    <w:rsid w:val="00666035"/>
    <w:rsid w:val="006667E2"/>
    <w:rsid w:val="00666DEB"/>
    <w:rsid w:val="00670841"/>
    <w:rsid w:val="0067178A"/>
    <w:rsid w:val="00671CDE"/>
    <w:rsid w:val="00671FF0"/>
    <w:rsid w:val="00672205"/>
    <w:rsid w:val="0067225F"/>
    <w:rsid w:val="00672CF5"/>
    <w:rsid w:val="00672E70"/>
    <w:rsid w:val="00673F6E"/>
    <w:rsid w:val="00674C0B"/>
    <w:rsid w:val="006764BD"/>
    <w:rsid w:val="006769F0"/>
    <w:rsid w:val="0067726C"/>
    <w:rsid w:val="00677591"/>
    <w:rsid w:val="00680127"/>
    <w:rsid w:val="006809E0"/>
    <w:rsid w:val="006812D4"/>
    <w:rsid w:val="006824F8"/>
    <w:rsid w:val="00682965"/>
    <w:rsid w:val="00683D36"/>
    <w:rsid w:val="0068438B"/>
    <w:rsid w:val="006870B3"/>
    <w:rsid w:val="00691E6C"/>
    <w:rsid w:val="00692792"/>
    <w:rsid w:val="00693BE7"/>
    <w:rsid w:val="006947DA"/>
    <w:rsid w:val="00695357"/>
    <w:rsid w:val="006953C3"/>
    <w:rsid w:val="00695772"/>
    <w:rsid w:val="00695B92"/>
    <w:rsid w:val="00695DB8"/>
    <w:rsid w:val="0069692D"/>
    <w:rsid w:val="0069701B"/>
    <w:rsid w:val="006A12C4"/>
    <w:rsid w:val="006A1487"/>
    <w:rsid w:val="006A29C0"/>
    <w:rsid w:val="006A2E42"/>
    <w:rsid w:val="006A2EDB"/>
    <w:rsid w:val="006A3FE2"/>
    <w:rsid w:val="006A46EF"/>
    <w:rsid w:val="006A4A72"/>
    <w:rsid w:val="006A5349"/>
    <w:rsid w:val="006A5EF0"/>
    <w:rsid w:val="006A758F"/>
    <w:rsid w:val="006A7FDE"/>
    <w:rsid w:val="006B1316"/>
    <w:rsid w:val="006B19AE"/>
    <w:rsid w:val="006B1A38"/>
    <w:rsid w:val="006B21DA"/>
    <w:rsid w:val="006B32AC"/>
    <w:rsid w:val="006B4CEC"/>
    <w:rsid w:val="006B5164"/>
    <w:rsid w:val="006B6769"/>
    <w:rsid w:val="006B6B08"/>
    <w:rsid w:val="006C1950"/>
    <w:rsid w:val="006C1AF9"/>
    <w:rsid w:val="006C25E2"/>
    <w:rsid w:val="006C314B"/>
    <w:rsid w:val="006C43DF"/>
    <w:rsid w:val="006C496F"/>
    <w:rsid w:val="006C49E7"/>
    <w:rsid w:val="006C6526"/>
    <w:rsid w:val="006C78EC"/>
    <w:rsid w:val="006D0D31"/>
    <w:rsid w:val="006D1B22"/>
    <w:rsid w:val="006D2EB7"/>
    <w:rsid w:val="006D307D"/>
    <w:rsid w:val="006D463C"/>
    <w:rsid w:val="006D6B09"/>
    <w:rsid w:val="006E00C5"/>
    <w:rsid w:val="006E08AD"/>
    <w:rsid w:val="006E0B1E"/>
    <w:rsid w:val="006E1DBB"/>
    <w:rsid w:val="006E26F9"/>
    <w:rsid w:val="006E3986"/>
    <w:rsid w:val="006E40C6"/>
    <w:rsid w:val="006E431F"/>
    <w:rsid w:val="006E4754"/>
    <w:rsid w:val="006E4BA4"/>
    <w:rsid w:val="006E53D6"/>
    <w:rsid w:val="006E5F7E"/>
    <w:rsid w:val="006E6976"/>
    <w:rsid w:val="006E793D"/>
    <w:rsid w:val="006F043C"/>
    <w:rsid w:val="006F0D81"/>
    <w:rsid w:val="006F11A4"/>
    <w:rsid w:val="006F203D"/>
    <w:rsid w:val="006F3364"/>
    <w:rsid w:val="006F3EBB"/>
    <w:rsid w:val="006F3F00"/>
    <w:rsid w:val="006F5CA5"/>
    <w:rsid w:val="007005EE"/>
    <w:rsid w:val="0070151F"/>
    <w:rsid w:val="00701D35"/>
    <w:rsid w:val="0070221F"/>
    <w:rsid w:val="00702806"/>
    <w:rsid w:val="00702AAA"/>
    <w:rsid w:val="00702B46"/>
    <w:rsid w:val="00703085"/>
    <w:rsid w:val="00703B1B"/>
    <w:rsid w:val="00704218"/>
    <w:rsid w:val="00705112"/>
    <w:rsid w:val="00705B3E"/>
    <w:rsid w:val="00705E63"/>
    <w:rsid w:val="007065B1"/>
    <w:rsid w:val="00706A9F"/>
    <w:rsid w:val="007075E2"/>
    <w:rsid w:val="007079B6"/>
    <w:rsid w:val="00712EE4"/>
    <w:rsid w:val="00714B4E"/>
    <w:rsid w:val="00714D35"/>
    <w:rsid w:val="00714F6C"/>
    <w:rsid w:val="00715CA7"/>
    <w:rsid w:val="0071645D"/>
    <w:rsid w:val="00716EE9"/>
    <w:rsid w:val="007171CC"/>
    <w:rsid w:val="0071786C"/>
    <w:rsid w:val="00717B57"/>
    <w:rsid w:val="00717FEC"/>
    <w:rsid w:val="00720BD7"/>
    <w:rsid w:val="00721A6D"/>
    <w:rsid w:val="00721AE4"/>
    <w:rsid w:val="00722311"/>
    <w:rsid w:val="00722863"/>
    <w:rsid w:val="007237E2"/>
    <w:rsid w:val="007250AF"/>
    <w:rsid w:val="00725108"/>
    <w:rsid w:val="00730D00"/>
    <w:rsid w:val="007322B1"/>
    <w:rsid w:val="0073357A"/>
    <w:rsid w:val="007355A5"/>
    <w:rsid w:val="00735EF5"/>
    <w:rsid w:val="00737C3C"/>
    <w:rsid w:val="00740109"/>
    <w:rsid w:val="00740274"/>
    <w:rsid w:val="0074039F"/>
    <w:rsid w:val="0074255C"/>
    <w:rsid w:val="00745134"/>
    <w:rsid w:val="00745455"/>
    <w:rsid w:val="00745A73"/>
    <w:rsid w:val="00746887"/>
    <w:rsid w:val="007468F7"/>
    <w:rsid w:val="00746D88"/>
    <w:rsid w:val="00747F17"/>
    <w:rsid w:val="00747F6D"/>
    <w:rsid w:val="00750BE8"/>
    <w:rsid w:val="0075135F"/>
    <w:rsid w:val="00751555"/>
    <w:rsid w:val="0075487D"/>
    <w:rsid w:val="00755FA7"/>
    <w:rsid w:val="00756750"/>
    <w:rsid w:val="007572BD"/>
    <w:rsid w:val="0075785B"/>
    <w:rsid w:val="00760296"/>
    <w:rsid w:val="007610FF"/>
    <w:rsid w:val="00762155"/>
    <w:rsid w:val="00762D40"/>
    <w:rsid w:val="007636FA"/>
    <w:rsid w:val="00763C6E"/>
    <w:rsid w:val="00763D82"/>
    <w:rsid w:val="00764639"/>
    <w:rsid w:val="007700C0"/>
    <w:rsid w:val="00770421"/>
    <w:rsid w:val="00771A00"/>
    <w:rsid w:val="00772479"/>
    <w:rsid w:val="00772BC7"/>
    <w:rsid w:val="0077342A"/>
    <w:rsid w:val="007751DB"/>
    <w:rsid w:val="00775A79"/>
    <w:rsid w:val="007764BF"/>
    <w:rsid w:val="007766FC"/>
    <w:rsid w:val="00776B85"/>
    <w:rsid w:val="0077763F"/>
    <w:rsid w:val="00777792"/>
    <w:rsid w:val="007777BE"/>
    <w:rsid w:val="00780943"/>
    <w:rsid w:val="00780981"/>
    <w:rsid w:val="00780B6C"/>
    <w:rsid w:val="007810C1"/>
    <w:rsid w:val="00781F25"/>
    <w:rsid w:val="007850D0"/>
    <w:rsid w:val="00785BFE"/>
    <w:rsid w:val="007861CD"/>
    <w:rsid w:val="0078752A"/>
    <w:rsid w:val="00787C83"/>
    <w:rsid w:val="007902AB"/>
    <w:rsid w:val="00792DB4"/>
    <w:rsid w:val="00792EAD"/>
    <w:rsid w:val="00793C68"/>
    <w:rsid w:val="0079554B"/>
    <w:rsid w:val="00795720"/>
    <w:rsid w:val="00795C14"/>
    <w:rsid w:val="007960BB"/>
    <w:rsid w:val="007962CE"/>
    <w:rsid w:val="00796440"/>
    <w:rsid w:val="007A00D9"/>
    <w:rsid w:val="007A012B"/>
    <w:rsid w:val="007A0456"/>
    <w:rsid w:val="007A04A9"/>
    <w:rsid w:val="007A0D7D"/>
    <w:rsid w:val="007A1FF6"/>
    <w:rsid w:val="007A25C4"/>
    <w:rsid w:val="007A38EA"/>
    <w:rsid w:val="007A47B5"/>
    <w:rsid w:val="007A4DD9"/>
    <w:rsid w:val="007A576A"/>
    <w:rsid w:val="007A789D"/>
    <w:rsid w:val="007A7A78"/>
    <w:rsid w:val="007B1ED7"/>
    <w:rsid w:val="007B4B66"/>
    <w:rsid w:val="007B5AF2"/>
    <w:rsid w:val="007B68D0"/>
    <w:rsid w:val="007C0E04"/>
    <w:rsid w:val="007C11B3"/>
    <w:rsid w:val="007C1293"/>
    <w:rsid w:val="007C21A4"/>
    <w:rsid w:val="007C2301"/>
    <w:rsid w:val="007C3FF1"/>
    <w:rsid w:val="007C54F8"/>
    <w:rsid w:val="007C5E1C"/>
    <w:rsid w:val="007C646E"/>
    <w:rsid w:val="007D2392"/>
    <w:rsid w:val="007D5F7C"/>
    <w:rsid w:val="007D5F9A"/>
    <w:rsid w:val="007E1A06"/>
    <w:rsid w:val="007E228A"/>
    <w:rsid w:val="007E3B98"/>
    <w:rsid w:val="007E3FD3"/>
    <w:rsid w:val="007E55E8"/>
    <w:rsid w:val="007E6BFD"/>
    <w:rsid w:val="007E7D2E"/>
    <w:rsid w:val="007F2AC7"/>
    <w:rsid w:val="007F356D"/>
    <w:rsid w:val="007F3E53"/>
    <w:rsid w:val="007F4687"/>
    <w:rsid w:val="007F577D"/>
    <w:rsid w:val="007F5AD5"/>
    <w:rsid w:val="007F75BF"/>
    <w:rsid w:val="007F7F6F"/>
    <w:rsid w:val="008012D0"/>
    <w:rsid w:val="008017DF"/>
    <w:rsid w:val="008052A2"/>
    <w:rsid w:val="00806BB4"/>
    <w:rsid w:val="008078A6"/>
    <w:rsid w:val="00807B1C"/>
    <w:rsid w:val="00807DD0"/>
    <w:rsid w:val="00810CF7"/>
    <w:rsid w:val="008123B9"/>
    <w:rsid w:val="0081368A"/>
    <w:rsid w:val="008152E3"/>
    <w:rsid w:val="0081613A"/>
    <w:rsid w:val="008170BF"/>
    <w:rsid w:val="00820FFC"/>
    <w:rsid w:val="008214F4"/>
    <w:rsid w:val="00821CC5"/>
    <w:rsid w:val="0082478D"/>
    <w:rsid w:val="008258BB"/>
    <w:rsid w:val="00826802"/>
    <w:rsid w:val="00826872"/>
    <w:rsid w:val="0082762C"/>
    <w:rsid w:val="00827824"/>
    <w:rsid w:val="00827C9C"/>
    <w:rsid w:val="008311F5"/>
    <w:rsid w:val="008327ED"/>
    <w:rsid w:val="00833D6C"/>
    <w:rsid w:val="00834A66"/>
    <w:rsid w:val="008361E3"/>
    <w:rsid w:val="008366AE"/>
    <w:rsid w:val="00837145"/>
    <w:rsid w:val="00840F0B"/>
    <w:rsid w:val="00841295"/>
    <w:rsid w:val="00844E60"/>
    <w:rsid w:val="00845A4C"/>
    <w:rsid w:val="00846D74"/>
    <w:rsid w:val="008474C8"/>
    <w:rsid w:val="00850CD1"/>
    <w:rsid w:val="00850F44"/>
    <w:rsid w:val="00852561"/>
    <w:rsid w:val="00852873"/>
    <w:rsid w:val="00853605"/>
    <w:rsid w:val="00853988"/>
    <w:rsid w:val="00853D4A"/>
    <w:rsid w:val="00854952"/>
    <w:rsid w:val="00854B8C"/>
    <w:rsid w:val="00855794"/>
    <w:rsid w:val="0085589F"/>
    <w:rsid w:val="00856621"/>
    <w:rsid w:val="00856799"/>
    <w:rsid w:val="0085700E"/>
    <w:rsid w:val="00860B4F"/>
    <w:rsid w:val="00861C3D"/>
    <w:rsid w:val="00862109"/>
    <w:rsid w:val="00863C94"/>
    <w:rsid w:val="00863EEB"/>
    <w:rsid w:val="00864B25"/>
    <w:rsid w:val="00866CDF"/>
    <w:rsid w:val="00870226"/>
    <w:rsid w:val="00871353"/>
    <w:rsid w:val="00871FD9"/>
    <w:rsid w:val="008722FF"/>
    <w:rsid w:val="00872400"/>
    <w:rsid w:val="008731CF"/>
    <w:rsid w:val="008742E2"/>
    <w:rsid w:val="00874D32"/>
    <w:rsid w:val="00874F67"/>
    <w:rsid w:val="0087597C"/>
    <w:rsid w:val="008759D1"/>
    <w:rsid w:val="0087712E"/>
    <w:rsid w:val="00877A5D"/>
    <w:rsid w:val="008810D1"/>
    <w:rsid w:val="00882219"/>
    <w:rsid w:val="00882467"/>
    <w:rsid w:val="00883D35"/>
    <w:rsid w:val="0088442C"/>
    <w:rsid w:val="00884D5B"/>
    <w:rsid w:val="008855EF"/>
    <w:rsid w:val="00886150"/>
    <w:rsid w:val="0088671F"/>
    <w:rsid w:val="008872E7"/>
    <w:rsid w:val="00887476"/>
    <w:rsid w:val="00890575"/>
    <w:rsid w:val="00890F02"/>
    <w:rsid w:val="008912FB"/>
    <w:rsid w:val="00892908"/>
    <w:rsid w:val="00892C3B"/>
    <w:rsid w:val="00893A36"/>
    <w:rsid w:val="008953A8"/>
    <w:rsid w:val="00896220"/>
    <w:rsid w:val="00896761"/>
    <w:rsid w:val="00896990"/>
    <w:rsid w:val="00896B04"/>
    <w:rsid w:val="008A11D9"/>
    <w:rsid w:val="008A1221"/>
    <w:rsid w:val="008A14E3"/>
    <w:rsid w:val="008A5555"/>
    <w:rsid w:val="008A663E"/>
    <w:rsid w:val="008A72AD"/>
    <w:rsid w:val="008B16AA"/>
    <w:rsid w:val="008B1E22"/>
    <w:rsid w:val="008B4AAA"/>
    <w:rsid w:val="008B5017"/>
    <w:rsid w:val="008B638D"/>
    <w:rsid w:val="008B6D88"/>
    <w:rsid w:val="008B75A3"/>
    <w:rsid w:val="008B786E"/>
    <w:rsid w:val="008C0750"/>
    <w:rsid w:val="008C0B17"/>
    <w:rsid w:val="008C1687"/>
    <w:rsid w:val="008C2E69"/>
    <w:rsid w:val="008C7548"/>
    <w:rsid w:val="008C7CCF"/>
    <w:rsid w:val="008D2262"/>
    <w:rsid w:val="008D23DF"/>
    <w:rsid w:val="008D246D"/>
    <w:rsid w:val="008D2617"/>
    <w:rsid w:val="008D3109"/>
    <w:rsid w:val="008D32AE"/>
    <w:rsid w:val="008D4256"/>
    <w:rsid w:val="008D4364"/>
    <w:rsid w:val="008D4BD0"/>
    <w:rsid w:val="008D5D8C"/>
    <w:rsid w:val="008D6E74"/>
    <w:rsid w:val="008D7553"/>
    <w:rsid w:val="008D7D3D"/>
    <w:rsid w:val="008E16E8"/>
    <w:rsid w:val="008E2001"/>
    <w:rsid w:val="008E226F"/>
    <w:rsid w:val="008E33B9"/>
    <w:rsid w:val="008E4DED"/>
    <w:rsid w:val="008E4F0F"/>
    <w:rsid w:val="008E5F1A"/>
    <w:rsid w:val="008E6F3B"/>
    <w:rsid w:val="008E79CC"/>
    <w:rsid w:val="008E7B40"/>
    <w:rsid w:val="008E7CD3"/>
    <w:rsid w:val="008F1664"/>
    <w:rsid w:val="008F1ABC"/>
    <w:rsid w:val="008F2E8B"/>
    <w:rsid w:val="008F36E7"/>
    <w:rsid w:val="008F4914"/>
    <w:rsid w:val="008F5F98"/>
    <w:rsid w:val="008F679F"/>
    <w:rsid w:val="008F6BD2"/>
    <w:rsid w:val="008F7514"/>
    <w:rsid w:val="008F7539"/>
    <w:rsid w:val="0090072E"/>
    <w:rsid w:val="009013DE"/>
    <w:rsid w:val="00901A27"/>
    <w:rsid w:val="00901D94"/>
    <w:rsid w:val="00902CB7"/>
    <w:rsid w:val="009045BF"/>
    <w:rsid w:val="00905398"/>
    <w:rsid w:val="00905D41"/>
    <w:rsid w:val="0090731B"/>
    <w:rsid w:val="00907A98"/>
    <w:rsid w:val="00911C50"/>
    <w:rsid w:val="00914B97"/>
    <w:rsid w:val="00916315"/>
    <w:rsid w:val="00916544"/>
    <w:rsid w:val="00916B58"/>
    <w:rsid w:val="009202E8"/>
    <w:rsid w:val="00920677"/>
    <w:rsid w:val="0092162D"/>
    <w:rsid w:val="00922974"/>
    <w:rsid w:val="00924836"/>
    <w:rsid w:val="00926D5B"/>
    <w:rsid w:val="0092748F"/>
    <w:rsid w:val="009300CF"/>
    <w:rsid w:val="00930246"/>
    <w:rsid w:val="009318B9"/>
    <w:rsid w:val="00932BE1"/>
    <w:rsid w:val="00933FBD"/>
    <w:rsid w:val="0093550F"/>
    <w:rsid w:val="0093558D"/>
    <w:rsid w:val="00935836"/>
    <w:rsid w:val="00935FBD"/>
    <w:rsid w:val="00936FDE"/>
    <w:rsid w:val="00937672"/>
    <w:rsid w:val="0094195E"/>
    <w:rsid w:val="009427E0"/>
    <w:rsid w:val="00942EBA"/>
    <w:rsid w:val="00943FCD"/>
    <w:rsid w:val="0094427E"/>
    <w:rsid w:val="00947663"/>
    <w:rsid w:val="009505CC"/>
    <w:rsid w:val="0095172F"/>
    <w:rsid w:val="00952470"/>
    <w:rsid w:val="00952CCE"/>
    <w:rsid w:val="00953280"/>
    <w:rsid w:val="0095329E"/>
    <w:rsid w:val="00954549"/>
    <w:rsid w:val="00955051"/>
    <w:rsid w:val="009563AD"/>
    <w:rsid w:val="0095676A"/>
    <w:rsid w:val="00957E51"/>
    <w:rsid w:val="0096036A"/>
    <w:rsid w:val="00961295"/>
    <w:rsid w:val="009613FE"/>
    <w:rsid w:val="00962597"/>
    <w:rsid w:val="009627CD"/>
    <w:rsid w:val="009631AB"/>
    <w:rsid w:val="00966290"/>
    <w:rsid w:val="00966CC9"/>
    <w:rsid w:val="0096730E"/>
    <w:rsid w:val="00970AC7"/>
    <w:rsid w:val="00970C34"/>
    <w:rsid w:val="0097159A"/>
    <w:rsid w:val="00971C5D"/>
    <w:rsid w:val="00975421"/>
    <w:rsid w:val="00975A1B"/>
    <w:rsid w:val="00977231"/>
    <w:rsid w:val="00977486"/>
    <w:rsid w:val="0097775B"/>
    <w:rsid w:val="00977F95"/>
    <w:rsid w:val="009807BC"/>
    <w:rsid w:val="00980E69"/>
    <w:rsid w:val="00981F64"/>
    <w:rsid w:val="00983948"/>
    <w:rsid w:val="009844DD"/>
    <w:rsid w:val="00984D47"/>
    <w:rsid w:val="00984E7C"/>
    <w:rsid w:val="00985C24"/>
    <w:rsid w:val="00987A40"/>
    <w:rsid w:val="00990271"/>
    <w:rsid w:val="00990537"/>
    <w:rsid w:val="00991194"/>
    <w:rsid w:val="00991684"/>
    <w:rsid w:val="00991F97"/>
    <w:rsid w:val="00992E19"/>
    <w:rsid w:val="00993E97"/>
    <w:rsid w:val="00993F3A"/>
    <w:rsid w:val="00993F7E"/>
    <w:rsid w:val="00994682"/>
    <w:rsid w:val="009947F9"/>
    <w:rsid w:val="009952CF"/>
    <w:rsid w:val="00995660"/>
    <w:rsid w:val="00996409"/>
    <w:rsid w:val="00996E2F"/>
    <w:rsid w:val="0099733E"/>
    <w:rsid w:val="0099756F"/>
    <w:rsid w:val="00997E4E"/>
    <w:rsid w:val="009A04A5"/>
    <w:rsid w:val="009A102C"/>
    <w:rsid w:val="009A1EFD"/>
    <w:rsid w:val="009A2250"/>
    <w:rsid w:val="009A2330"/>
    <w:rsid w:val="009A2D07"/>
    <w:rsid w:val="009A41A3"/>
    <w:rsid w:val="009A4899"/>
    <w:rsid w:val="009A4C53"/>
    <w:rsid w:val="009A579E"/>
    <w:rsid w:val="009A618A"/>
    <w:rsid w:val="009A632C"/>
    <w:rsid w:val="009A6783"/>
    <w:rsid w:val="009A6B9F"/>
    <w:rsid w:val="009A75F9"/>
    <w:rsid w:val="009A7F58"/>
    <w:rsid w:val="009B083A"/>
    <w:rsid w:val="009B2B3C"/>
    <w:rsid w:val="009B3669"/>
    <w:rsid w:val="009B4091"/>
    <w:rsid w:val="009B57FD"/>
    <w:rsid w:val="009B583A"/>
    <w:rsid w:val="009C09BC"/>
    <w:rsid w:val="009C1035"/>
    <w:rsid w:val="009C1602"/>
    <w:rsid w:val="009C1705"/>
    <w:rsid w:val="009C38A5"/>
    <w:rsid w:val="009C5CE3"/>
    <w:rsid w:val="009C5D1C"/>
    <w:rsid w:val="009C6052"/>
    <w:rsid w:val="009C64CA"/>
    <w:rsid w:val="009C69A9"/>
    <w:rsid w:val="009C7305"/>
    <w:rsid w:val="009D317A"/>
    <w:rsid w:val="009D31D7"/>
    <w:rsid w:val="009D681B"/>
    <w:rsid w:val="009D731F"/>
    <w:rsid w:val="009E00AF"/>
    <w:rsid w:val="009E010D"/>
    <w:rsid w:val="009E086F"/>
    <w:rsid w:val="009E0DC8"/>
    <w:rsid w:val="009E0F81"/>
    <w:rsid w:val="009E1EDC"/>
    <w:rsid w:val="009E2BBB"/>
    <w:rsid w:val="009E4451"/>
    <w:rsid w:val="009E4A86"/>
    <w:rsid w:val="009E5837"/>
    <w:rsid w:val="009E62E0"/>
    <w:rsid w:val="009E6CFF"/>
    <w:rsid w:val="009E7110"/>
    <w:rsid w:val="009F03EC"/>
    <w:rsid w:val="009F2A2A"/>
    <w:rsid w:val="009F2FB4"/>
    <w:rsid w:val="009F4718"/>
    <w:rsid w:val="009F532F"/>
    <w:rsid w:val="009F5889"/>
    <w:rsid w:val="009F612C"/>
    <w:rsid w:val="009F6E0B"/>
    <w:rsid w:val="00A00225"/>
    <w:rsid w:val="00A00EB2"/>
    <w:rsid w:val="00A018D2"/>
    <w:rsid w:val="00A01AF6"/>
    <w:rsid w:val="00A02A5E"/>
    <w:rsid w:val="00A02AB2"/>
    <w:rsid w:val="00A031E5"/>
    <w:rsid w:val="00A04158"/>
    <w:rsid w:val="00A05526"/>
    <w:rsid w:val="00A07AF2"/>
    <w:rsid w:val="00A07D6B"/>
    <w:rsid w:val="00A107F5"/>
    <w:rsid w:val="00A108E6"/>
    <w:rsid w:val="00A112ED"/>
    <w:rsid w:val="00A1150C"/>
    <w:rsid w:val="00A1253A"/>
    <w:rsid w:val="00A13882"/>
    <w:rsid w:val="00A150FC"/>
    <w:rsid w:val="00A16059"/>
    <w:rsid w:val="00A16CA4"/>
    <w:rsid w:val="00A20074"/>
    <w:rsid w:val="00A21199"/>
    <w:rsid w:val="00A23BFA"/>
    <w:rsid w:val="00A26A5F"/>
    <w:rsid w:val="00A26C0A"/>
    <w:rsid w:val="00A2708D"/>
    <w:rsid w:val="00A2738C"/>
    <w:rsid w:val="00A323E9"/>
    <w:rsid w:val="00A326AF"/>
    <w:rsid w:val="00A32A4B"/>
    <w:rsid w:val="00A33532"/>
    <w:rsid w:val="00A335A3"/>
    <w:rsid w:val="00A33675"/>
    <w:rsid w:val="00A33B76"/>
    <w:rsid w:val="00A33D59"/>
    <w:rsid w:val="00A34297"/>
    <w:rsid w:val="00A36165"/>
    <w:rsid w:val="00A400E9"/>
    <w:rsid w:val="00A41BCC"/>
    <w:rsid w:val="00A425A6"/>
    <w:rsid w:val="00A43128"/>
    <w:rsid w:val="00A43134"/>
    <w:rsid w:val="00A43499"/>
    <w:rsid w:val="00A43609"/>
    <w:rsid w:val="00A44780"/>
    <w:rsid w:val="00A44DD9"/>
    <w:rsid w:val="00A45931"/>
    <w:rsid w:val="00A45EFF"/>
    <w:rsid w:val="00A469BB"/>
    <w:rsid w:val="00A47B08"/>
    <w:rsid w:val="00A50162"/>
    <w:rsid w:val="00A50200"/>
    <w:rsid w:val="00A504F1"/>
    <w:rsid w:val="00A51661"/>
    <w:rsid w:val="00A5168B"/>
    <w:rsid w:val="00A521DF"/>
    <w:rsid w:val="00A5286E"/>
    <w:rsid w:val="00A52B72"/>
    <w:rsid w:val="00A547CB"/>
    <w:rsid w:val="00A57709"/>
    <w:rsid w:val="00A6013D"/>
    <w:rsid w:val="00A603C9"/>
    <w:rsid w:val="00A60F14"/>
    <w:rsid w:val="00A6333E"/>
    <w:rsid w:val="00A6354D"/>
    <w:rsid w:val="00A64544"/>
    <w:rsid w:val="00A650F9"/>
    <w:rsid w:val="00A6538E"/>
    <w:rsid w:val="00A67E2C"/>
    <w:rsid w:val="00A708A5"/>
    <w:rsid w:val="00A70CEF"/>
    <w:rsid w:val="00A71F4C"/>
    <w:rsid w:val="00A73E9A"/>
    <w:rsid w:val="00A748BA"/>
    <w:rsid w:val="00A74D7A"/>
    <w:rsid w:val="00A75243"/>
    <w:rsid w:val="00A75EB0"/>
    <w:rsid w:val="00A762A6"/>
    <w:rsid w:val="00A767B1"/>
    <w:rsid w:val="00A76A3C"/>
    <w:rsid w:val="00A7777B"/>
    <w:rsid w:val="00A80B72"/>
    <w:rsid w:val="00A8140B"/>
    <w:rsid w:val="00A8320A"/>
    <w:rsid w:val="00A83721"/>
    <w:rsid w:val="00A84BAE"/>
    <w:rsid w:val="00A85E01"/>
    <w:rsid w:val="00A872F5"/>
    <w:rsid w:val="00A87C30"/>
    <w:rsid w:val="00A87DAB"/>
    <w:rsid w:val="00A902F6"/>
    <w:rsid w:val="00A90D95"/>
    <w:rsid w:val="00A9347D"/>
    <w:rsid w:val="00A93C35"/>
    <w:rsid w:val="00A9531B"/>
    <w:rsid w:val="00A95923"/>
    <w:rsid w:val="00A96190"/>
    <w:rsid w:val="00A96BAC"/>
    <w:rsid w:val="00A97724"/>
    <w:rsid w:val="00AA0B8C"/>
    <w:rsid w:val="00AA12DF"/>
    <w:rsid w:val="00AA1BB3"/>
    <w:rsid w:val="00AA24E3"/>
    <w:rsid w:val="00AA3034"/>
    <w:rsid w:val="00AA3194"/>
    <w:rsid w:val="00AA429E"/>
    <w:rsid w:val="00AA5CDF"/>
    <w:rsid w:val="00AA7169"/>
    <w:rsid w:val="00AA72D8"/>
    <w:rsid w:val="00AA7FDE"/>
    <w:rsid w:val="00AB07B6"/>
    <w:rsid w:val="00AB27F2"/>
    <w:rsid w:val="00AB33F5"/>
    <w:rsid w:val="00AB3B6A"/>
    <w:rsid w:val="00AB3E23"/>
    <w:rsid w:val="00AB503C"/>
    <w:rsid w:val="00AB5D03"/>
    <w:rsid w:val="00AB6917"/>
    <w:rsid w:val="00AC1AA3"/>
    <w:rsid w:val="00AC2575"/>
    <w:rsid w:val="00AC32AE"/>
    <w:rsid w:val="00AC34A2"/>
    <w:rsid w:val="00AC4F02"/>
    <w:rsid w:val="00AC542A"/>
    <w:rsid w:val="00AC605B"/>
    <w:rsid w:val="00AC792C"/>
    <w:rsid w:val="00AC7BB4"/>
    <w:rsid w:val="00AD0335"/>
    <w:rsid w:val="00AD05A2"/>
    <w:rsid w:val="00AD064B"/>
    <w:rsid w:val="00AD218F"/>
    <w:rsid w:val="00AD298C"/>
    <w:rsid w:val="00AD2FFC"/>
    <w:rsid w:val="00AD3D22"/>
    <w:rsid w:val="00AD4080"/>
    <w:rsid w:val="00AD4DE9"/>
    <w:rsid w:val="00AD5616"/>
    <w:rsid w:val="00AD6C20"/>
    <w:rsid w:val="00AD7356"/>
    <w:rsid w:val="00AD7AF9"/>
    <w:rsid w:val="00AE0313"/>
    <w:rsid w:val="00AE0AC0"/>
    <w:rsid w:val="00AE0DFC"/>
    <w:rsid w:val="00AE155B"/>
    <w:rsid w:val="00AE239F"/>
    <w:rsid w:val="00AE3B34"/>
    <w:rsid w:val="00AE42E0"/>
    <w:rsid w:val="00AE4A92"/>
    <w:rsid w:val="00AE535D"/>
    <w:rsid w:val="00AE7BE9"/>
    <w:rsid w:val="00AE7D1E"/>
    <w:rsid w:val="00AE7F13"/>
    <w:rsid w:val="00AF0846"/>
    <w:rsid w:val="00AF1A8B"/>
    <w:rsid w:val="00AF2346"/>
    <w:rsid w:val="00AF2932"/>
    <w:rsid w:val="00AF2E90"/>
    <w:rsid w:val="00AF3DB3"/>
    <w:rsid w:val="00AF4955"/>
    <w:rsid w:val="00AF57D3"/>
    <w:rsid w:val="00AF61AF"/>
    <w:rsid w:val="00AF65C5"/>
    <w:rsid w:val="00AF6B87"/>
    <w:rsid w:val="00AF7987"/>
    <w:rsid w:val="00B022E5"/>
    <w:rsid w:val="00B02E79"/>
    <w:rsid w:val="00B0320C"/>
    <w:rsid w:val="00B052C7"/>
    <w:rsid w:val="00B060FA"/>
    <w:rsid w:val="00B078D6"/>
    <w:rsid w:val="00B1025C"/>
    <w:rsid w:val="00B115ED"/>
    <w:rsid w:val="00B11B42"/>
    <w:rsid w:val="00B11B4B"/>
    <w:rsid w:val="00B155A1"/>
    <w:rsid w:val="00B161E1"/>
    <w:rsid w:val="00B1799E"/>
    <w:rsid w:val="00B2025C"/>
    <w:rsid w:val="00B22E70"/>
    <w:rsid w:val="00B2336C"/>
    <w:rsid w:val="00B24549"/>
    <w:rsid w:val="00B25301"/>
    <w:rsid w:val="00B25E10"/>
    <w:rsid w:val="00B262B7"/>
    <w:rsid w:val="00B2694A"/>
    <w:rsid w:val="00B26D97"/>
    <w:rsid w:val="00B3117A"/>
    <w:rsid w:val="00B32503"/>
    <w:rsid w:val="00B348C0"/>
    <w:rsid w:val="00B361A2"/>
    <w:rsid w:val="00B367E8"/>
    <w:rsid w:val="00B36928"/>
    <w:rsid w:val="00B36954"/>
    <w:rsid w:val="00B36C03"/>
    <w:rsid w:val="00B36D63"/>
    <w:rsid w:val="00B40252"/>
    <w:rsid w:val="00B40487"/>
    <w:rsid w:val="00B40DE3"/>
    <w:rsid w:val="00B414D5"/>
    <w:rsid w:val="00B41658"/>
    <w:rsid w:val="00B42AE0"/>
    <w:rsid w:val="00B441F6"/>
    <w:rsid w:val="00B45077"/>
    <w:rsid w:val="00B45505"/>
    <w:rsid w:val="00B469D2"/>
    <w:rsid w:val="00B46FF6"/>
    <w:rsid w:val="00B5013C"/>
    <w:rsid w:val="00B502F3"/>
    <w:rsid w:val="00B5074F"/>
    <w:rsid w:val="00B50DFB"/>
    <w:rsid w:val="00B512CE"/>
    <w:rsid w:val="00B517D3"/>
    <w:rsid w:val="00B526BB"/>
    <w:rsid w:val="00B5299D"/>
    <w:rsid w:val="00B53607"/>
    <w:rsid w:val="00B5436E"/>
    <w:rsid w:val="00B55062"/>
    <w:rsid w:val="00B55094"/>
    <w:rsid w:val="00B55FF0"/>
    <w:rsid w:val="00B56B80"/>
    <w:rsid w:val="00B56FA3"/>
    <w:rsid w:val="00B60ED3"/>
    <w:rsid w:val="00B61883"/>
    <w:rsid w:val="00B6394A"/>
    <w:rsid w:val="00B647A7"/>
    <w:rsid w:val="00B648F1"/>
    <w:rsid w:val="00B64EB2"/>
    <w:rsid w:val="00B65A9E"/>
    <w:rsid w:val="00B66292"/>
    <w:rsid w:val="00B66D38"/>
    <w:rsid w:val="00B67B7A"/>
    <w:rsid w:val="00B711C8"/>
    <w:rsid w:val="00B716E1"/>
    <w:rsid w:val="00B72227"/>
    <w:rsid w:val="00B72BBB"/>
    <w:rsid w:val="00B73855"/>
    <w:rsid w:val="00B74699"/>
    <w:rsid w:val="00B74732"/>
    <w:rsid w:val="00B75947"/>
    <w:rsid w:val="00B7663C"/>
    <w:rsid w:val="00B774DF"/>
    <w:rsid w:val="00B779B9"/>
    <w:rsid w:val="00B8101E"/>
    <w:rsid w:val="00B818AE"/>
    <w:rsid w:val="00B81DAF"/>
    <w:rsid w:val="00B83807"/>
    <w:rsid w:val="00B84505"/>
    <w:rsid w:val="00B85DE1"/>
    <w:rsid w:val="00B86624"/>
    <w:rsid w:val="00B86B2D"/>
    <w:rsid w:val="00B876A9"/>
    <w:rsid w:val="00B9042B"/>
    <w:rsid w:val="00B90D9B"/>
    <w:rsid w:val="00B91E44"/>
    <w:rsid w:val="00B93193"/>
    <w:rsid w:val="00B94359"/>
    <w:rsid w:val="00B946A8"/>
    <w:rsid w:val="00B9526B"/>
    <w:rsid w:val="00B95562"/>
    <w:rsid w:val="00B967A9"/>
    <w:rsid w:val="00B97CD6"/>
    <w:rsid w:val="00BA0B4B"/>
    <w:rsid w:val="00BA0F14"/>
    <w:rsid w:val="00BA2100"/>
    <w:rsid w:val="00BA21B2"/>
    <w:rsid w:val="00BA2C04"/>
    <w:rsid w:val="00BA449C"/>
    <w:rsid w:val="00BA554F"/>
    <w:rsid w:val="00BA5835"/>
    <w:rsid w:val="00BA6F31"/>
    <w:rsid w:val="00BA750F"/>
    <w:rsid w:val="00BB1612"/>
    <w:rsid w:val="00BB3AC8"/>
    <w:rsid w:val="00BB3D5F"/>
    <w:rsid w:val="00BB4FC5"/>
    <w:rsid w:val="00BB57D7"/>
    <w:rsid w:val="00BC108E"/>
    <w:rsid w:val="00BC1689"/>
    <w:rsid w:val="00BC195F"/>
    <w:rsid w:val="00BC44D7"/>
    <w:rsid w:val="00BC4E28"/>
    <w:rsid w:val="00BC55F3"/>
    <w:rsid w:val="00BC63F6"/>
    <w:rsid w:val="00BC7170"/>
    <w:rsid w:val="00BC7FB4"/>
    <w:rsid w:val="00BD0244"/>
    <w:rsid w:val="00BD0A5A"/>
    <w:rsid w:val="00BD106C"/>
    <w:rsid w:val="00BD2365"/>
    <w:rsid w:val="00BD2D33"/>
    <w:rsid w:val="00BD32F2"/>
    <w:rsid w:val="00BD536B"/>
    <w:rsid w:val="00BD6D57"/>
    <w:rsid w:val="00BD6DFC"/>
    <w:rsid w:val="00BE050B"/>
    <w:rsid w:val="00BE08A0"/>
    <w:rsid w:val="00BE1830"/>
    <w:rsid w:val="00BE1A01"/>
    <w:rsid w:val="00BE28AA"/>
    <w:rsid w:val="00BE2D6E"/>
    <w:rsid w:val="00BE34E4"/>
    <w:rsid w:val="00BE3967"/>
    <w:rsid w:val="00BE3FF0"/>
    <w:rsid w:val="00BE4404"/>
    <w:rsid w:val="00BE4D9A"/>
    <w:rsid w:val="00BE5BA8"/>
    <w:rsid w:val="00BE635D"/>
    <w:rsid w:val="00BE76C5"/>
    <w:rsid w:val="00BE7F48"/>
    <w:rsid w:val="00BF00D0"/>
    <w:rsid w:val="00BF0D7D"/>
    <w:rsid w:val="00BF1B06"/>
    <w:rsid w:val="00BF1F03"/>
    <w:rsid w:val="00BF21D3"/>
    <w:rsid w:val="00BF2DF5"/>
    <w:rsid w:val="00BF42E4"/>
    <w:rsid w:val="00BF4313"/>
    <w:rsid w:val="00BF4560"/>
    <w:rsid w:val="00BF45DE"/>
    <w:rsid w:val="00BF570D"/>
    <w:rsid w:val="00BF64A1"/>
    <w:rsid w:val="00C01655"/>
    <w:rsid w:val="00C01AB0"/>
    <w:rsid w:val="00C03D43"/>
    <w:rsid w:val="00C0443F"/>
    <w:rsid w:val="00C04F5C"/>
    <w:rsid w:val="00C0599B"/>
    <w:rsid w:val="00C0639C"/>
    <w:rsid w:val="00C065A2"/>
    <w:rsid w:val="00C0719C"/>
    <w:rsid w:val="00C07DF2"/>
    <w:rsid w:val="00C07F3B"/>
    <w:rsid w:val="00C110BE"/>
    <w:rsid w:val="00C113EF"/>
    <w:rsid w:val="00C12554"/>
    <w:rsid w:val="00C13F66"/>
    <w:rsid w:val="00C14011"/>
    <w:rsid w:val="00C145A6"/>
    <w:rsid w:val="00C149FE"/>
    <w:rsid w:val="00C17197"/>
    <w:rsid w:val="00C20398"/>
    <w:rsid w:val="00C20665"/>
    <w:rsid w:val="00C206B4"/>
    <w:rsid w:val="00C20BE5"/>
    <w:rsid w:val="00C21720"/>
    <w:rsid w:val="00C217D5"/>
    <w:rsid w:val="00C21949"/>
    <w:rsid w:val="00C22E93"/>
    <w:rsid w:val="00C23ADA"/>
    <w:rsid w:val="00C258C0"/>
    <w:rsid w:val="00C25998"/>
    <w:rsid w:val="00C30A70"/>
    <w:rsid w:val="00C32CD9"/>
    <w:rsid w:val="00C34CF9"/>
    <w:rsid w:val="00C352E0"/>
    <w:rsid w:val="00C3703D"/>
    <w:rsid w:val="00C42C40"/>
    <w:rsid w:val="00C432A9"/>
    <w:rsid w:val="00C4348B"/>
    <w:rsid w:val="00C44135"/>
    <w:rsid w:val="00C45A96"/>
    <w:rsid w:val="00C45B58"/>
    <w:rsid w:val="00C46720"/>
    <w:rsid w:val="00C47391"/>
    <w:rsid w:val="00C4781E"/>
    <w:rsid w:val="00C509B4"/>
    <w:rsid w:val="00C50E40"/>
    <w:rsid w:val="00C51EF2"/>
    <w:rsid w:val="00C5388C"/>
    <w:rsid w:val="00C538DC"/>
    <w:rsid w:val="00C54042"/>
    <w:rsid w:val="00C54088"/>
    <w:rsid w:val="00C54FF3"/>
    <w:rsid w:val="00C552FB"/>
    <w:rsid w:val="00C5566A"/>
    <w:rsid w:val="00C55A48"/>
    <w:rsid w:val="00C5719A"/>
    <w:rsid w:val="00C5763D"/>
    <w:rsid w:val="00C613BA"/>
    <w:rsid w:val="00C617FE"/>
    <w:rsid w:val="00C619EE"/>
    <w:rsid w:val="00C61BEF"/>
    <w:rsid w:val="00C622E8"/>
    <w:rsid w:val="00C62A08"/>
    <w:rsid w:val="00C6419B"/>
    <w:rsid w:val="00C65774"/>
    <w:rsid w:val="00C66239"/>
    <w:rsid w:val="00C66CF3"/>
    <w:rsid w:val="00C67BDB"/>
    <w:rsid w:val="00C709BF"/>
    <w:rsid w:val="00C70D42"/>
    <w:rsid w:val="00C71C87"/>
    <w:rsid w:val="00C72E88"/>
    <w:rsid w:val="00C72E97"/>
    <w:rsid w:val="00C73F41"/>
    <w:rsid w:val="00C74881"/>
    <w:rsid w:val="00C74D2B"/>
    <w:rsid w:val="00C754FC"/>
    <w:rsid w:val="00C7716D"/>
    <w:rsid w:val="00C816E4"/>
    <w:rsid w:val="00C8224A"/>
    <w:rsid w:val="00C8267F"/>
    <w:rsid w:val="00C82C53"/>
    <w:rsid w:val="00C84A53"/>
    <w:rsid w:val="00C85849"/>
    <w:rsid w:val="00C85DB0"/>
    <w:rsid w:val="00C86AB8"/>
    <w:rsid w:val="00C908D2"/>
    <w:rsid w:val="00C90F0A"/>
    <w:rsid w:val="00C92806"/>
    <w:rsid w:val="00C93A2D"/>
    <w:rsid w:val="00C942A2"/>
    <w:rsid w:val="00C95DCB"/>
    <w:rsid w:val="00C969B8"/>
    <w:rsid w:val="00CA013F"/>
    <w:rsid w:val="00CA0B29"/>
    <w:rsid w:val="00CA0EA0"/>
    <w:rsid w:val="00CA0EF7"/>
    <w:rsid w:val="00CA103C"/>
    <w:rsid w:val="00CA1F09"/>
    <w:rsid w:val="00CA274B"/>
    <w:rsid w:val="00CA2A05"/>
    <w:rsid w:val="00CA3E0F"/>
    <w:rsid w:val="00CA420F"/>
    <w:rsid w:val="00CA4D6B"/>
    <w:rsid w:val="00CA539A"/>
    <w:rsid w:val="00CA65E2"/>
    <w:rsid w:val="00CA6C9D"/>
    <w:rsid w:val="00CB2B55"/>
    <w:rsid w:val="00CB2C67"/>
    <w:rsid w:val="00CB35BB"/>
    <w:rsid w:val="00CB5555"/>
    <w:rsid w:val="00CB5732"/>
    <w:rsid w:val="00CB6556"/>
    <w:rsid w:val="00CB6D50"/>
    <w:rsid w:val="00CB77F1"/>
    <w:rsid w:val="00CB7905"/>
    <w:rsid w:val="00CB7B44"/>
    <w:rsid w:val="00CC2DC7"/>
    <w:rsid w:val="00CC3DF0"/>
    <w:rsid w:val="00CC4354"/>
    <w:rsid w:val="00CC46AB"/>
    <w:rsid w:val="00CC4A5D"/>
    <w:rsid w:val="00CC58B6"/>
    <w:rsid w:val="00CC6453"/>
    <w:rsid w:val="00CC6B46"/>
    <w:rsid w:val="00CD0835"/>
    <w:rsid w:val="00CD154E"/>
    <w:rsid w:val="00CD170F"/>
    <w:rsid w:val="00CD2EFE"/>
    <w:rsid w:val="00CD3285"/>
    <w:rsid w:val="00CD33E9"/>
    <w:rsid w:val="00CD41BB"/>
    <w:rsid w:val="00CD434C"/>
    <w:rsid w:val="00CD4E39"/>
    <w:rsid w:val="00CD5CB7"/>
    <w:rsid w:val="00CD7389"/>
    <w:rsid w:val="00CD7907"/>
    <w:rsid w:val="00CD7A4B"/>
    <w:rsid w:val="00CE0548"/>
    <w:rsid w:val="00CE06CF"/>
    <w:rsid w:val="00CE0CD4"/>
    <w:rsid w:val="00CE188A"/>
    <w:rsid w:val="00CE5781"/>
    <w:rsid w:val="00CE7D03"/>
    <w:rsid w:val="00CF01A1"/>
    <w:rsid w:val="00CF1563"/>
    <w:rsid w:val="00CF1A29"/>
    <w:rsid w:val="00CF211F"/>
    <w:rsid w:val="00CF276D"/>
    <w:rsid w:val="00CF3C6D"/>
    <w:rsid w:val="00CF45EA"/>
    <w:rsid w:val="00CF4750"/>
    <w:rsid w:val="00CF48EB"/>
    <w:rsid w:val="00CF5149"/>
    <w:rsid w:val="00CF57DF"/>
    <w:rsid w:val="00CF678D"/>
    <w:rsid w:val="00D00277"/>
    <w:rsid w:val="00D00C61"/>
    <w:rsid w:val="00D02650"/>
    <w:rsid w:val="00D02FB1"/>
    <w:rsid w:val="00D03645"/>
    <w:rsid w:val="00D03760"/>
    <w:rsid w:val="00D03AB0"/>
    <w:rsid w:val="00D03DFD"/>
    <w:rsid w:val="00D041DA"/>
    <w:rsid w:val="00D065C2"/>
    <w:rsid w:val="00D0677C"/>
    <w:rsid w:val="00D06AE6"/>
    <w:rsid w:val="00D102EE"/>
    <w:rsid w:val="00D119A2"/>
    <w:rsid w:val="00D11F3F"/>
    <w:rsid w:val="00D12C0C"/>
    <w:rsid w:val="00D139B0"/>
    <w:rsid w:val="00D13D6F"/>
    <w:rsid w:val="00D14223"/>
    <w:rsid w:val="00D14318"/>
    <w:rsid w:val="00D145C0"/>
    <w:rsid w:val="00D14671"/>
    <w:rsid w:val="00D14967"/>
    <w:rsid w:val="00D16D24"/>
    <w:rsid w:val="00D1734A"/>
    <w:rsid w:val="00D1799F"/>
    <w:rsid w:val="00D213F3"/>
    <w:rsid w:val="00D2177D"/>
    <w:rsid w:val="00D235E7"/>
    <w:rsid w:val="00D24678"/>
    <w:rsid w:val="00D24925"/>
    <w:rsid w:val="00D24FB0"/>
    <w:rsid w:val="00D27207"/>
    <w:rsid w:val="00D2743B"/>
    <w:rsid w:val="00D302C7"/>
    <w:rsid w:val="00D30D8C"/>
    <w:rsid w:val="00D31CAF"/>
    <w:rsid w:val="00D32831"/>
    <w:rsid w:val="00D32EDC"/>
    <w:rsid w:val="00D33215"/>
    <w:rsid w:val="00D34327"/>
    <w:rsid w:val="00D362BB"/>
    <w:rsid w:val="00D36A26"/>
    <w:rsid w:val="00D36D41"/>
    <w:rsid w:val="00D376D9"/>
    <w:rsid w:val="00D37B9E"/>
    <w:rsid w:val="00D40853"/>
    <w:rsid w:val="00D412EE"/>
    <w:rsid w:val="00D419DE"/>
    <w:rsid w:val="00D424B5"/>
    <w:rsid w:val="00D454BE"/>
    <w:rsid w:val="00D45AF9"/>
    <w:rsid w:val="00D4614E"/>
    <w:rsid w:val="00D47B93"/>
    <w:rsid w:val="00D50625"/>
    <w:rsid w:val="00D50639"/>
    <w:rsid w:val="00D516D6"/>
    <w:rsid w:val="00D54369"/>
    <w:rsid w:val="00D54933"/>
    <w:rsid w:val="00D549D8"/>
    <w:rsid w:val="00D54FA8"/>
    <w:rsid w:val="00D55584"/>
    <w:rsid w:val="00D558E0"/>
    <w:rsid w:val="00D561E3"/>
    <w:rsid w:val="00D56F1C"/>
    <w:rsid w:val="00D57490"/>
    <w:rsid w:val="00D57A90"/>
    <w:rsid w:val="00D57B65"/>
    <w:rsid w:val="00D57C2A"/>
    <w:rsid w:val="00D60085"/>
    <w:rsid w:val="00D6033C"/>
    <w:rsid w:val="00D60C00"/>
    <w:rsid w:val="00D62276"/>
    <w:rsid w:val="00D62BFB"/>
    <w:rsid w:val="00D6374B"/>
    <w:rsid w:val="00D6384E"/>
    <w:rsid w:val="00D65174"/>
    <w:rsid w:val="00D6615A"/>
    <w:rsid w:val="00D67486"/>
    <w:rsid w:val="00D67652"/>
    <w:rsid w:val="00D711AA"/>
    <w:rsid w:val="00D7207B"/>
    <w:rsid w:val="00D72C51"/>
    <w:rsid w:val="00D74DF8"/>
    <w:rsid w:val="00D74F6F"/>
    <w:rsid w:val="00D754DB"/>
    <w:rsid w:val="00D758C2"/>
    <w:rsid w:val="00D75D71"/>
    <w:rsid w:val="00D76895"/>
    <w:rsid w:val="00D7735C"/>
    <w:rsid w:val="00D77DD4"/>
    <w:rsid w:val="00D82B23"/>
    <w:rsid w:val="00D831D8"/>
    <w:rsid w:val="00D8320B"/>
    <w:rsid w:val="00D8362E"/>
    <w:rsid w:val="00D8480B"/>
    <w:rsid w:val="00D84BB3"/>
    <w:rsid w:val="00D84F8B"/>
    <w:rsid w:val="00D85868"/>
    <w:rsid w:val="00D860FF"/>
    <w:rsid w:val="00D867D5"/>
    <w:rsid w:val="00D876E7"/>
    <w:rsid w:val="00D877D4"/>
    <w:rsid w:val="00D87B6C"/>
    <w:rsid w:val="00D9092C"/>
    <w:rsid w:val="00D90A48"/>
    <w:rsid w:val="00D91616"/>
    <w:rsid w:val="00D91D8B"/>
    <w:rsid w:val="00D945C7"/>
    <w:rsid w:val="00D95298"/>
    <w:rsid w:val="00D956D1"/>
    <w:rsid w:val="00D95B46"/>
    <w:rsid w:val="00D96273"/>
    <w:rsid w:val="00D9636B"/>
    <w:rsid w:val="00D96F8F"/>
    <w:rsid w:val="00D97DCD"/>
    <w:rsid w:val="00DA00D7"/>
    <w:rsid w:val="00DA096F"/>
    <w:rsid w:val="00DA10DF"/>
    <w:rsid w:val="00DA1CAB"/>
    <w:rsid w:val="00DA2145"/>
    <w:rsid w:val="00DA304C"/>
    <w:rsid w:val="00DA37D6"/>
    <w:rsid w:val="00DA4F2D"/>
    <w:rsid w:val="00DA52EA"/>
    <w:rsid w:val="00DA5CF7"/>
    <w:rsid w:val="00DA5E07"/>
    <w:rsid w:val="00DA6A07"/>
    <w:rsid w:val="00DB0D2E"/>
    <w:rsid w:val="00DB16C1"/>
    <w:rsid w:val="00DB2DD9"/>
    <w:rsid w:val="00DB40E0"/>
    <w:rsid w:val="00DB48BB"/>
    <w:rsid w:val="00DB5642"/>
    <w:rsid w:val="00DB7426"/>
    <w:rsid w:val="00DB794B"/>
    <w:rsid w:val="00DC1650"/>
    <w:rsid w:val="00DC24B1"/>
    <w:rsid w:val="00DC2B66"/>
    <w:rsid w:val="00DC30A1"/>
    <w:rsid w:val="00DC38E0"/>
    <w:rsid w:val="00DC3BE0"/>
    <w:rsid w:val="00DC4D87"/>
    <w:rsid w:val="00DC7864"/>
    <w:rsid w:val="00DD00BD"/>
    <w:rsid w:val="00DD02B8"/>
    <w:rsid w:val="00DD09F1"/>
    <w:rsid w:val="00DD0FCE"/>
    <w:rsid w:val="00DD31A1"/>
    <w:rsid w:val="00DD33E1"/>
    <w:rsid w:val="00DD341D"/>
    <w:rsid w:val="00DD3BE1"/>
    <w:rsid w:val="00DD498C"/>
    <w:rsid w:val="00DD59CF"/>
    <w:rsid w:val="00DD674B"/>
    <w:rsid w:val="00DD6E2C"/>
    <w:rsid w:val="00DD7D58"/>
    <w:rsid w:val="00DE486D"/>
    <w:rsid w:val="00DE5200"/>
    <w:rsid w:val="00DE689D"/>
    <w:rsid w:val="00DE6A15"/>
    <w:rsid w:val="00DE6E75"/>
    <w:rsid w:val="00DE7902"/>
    <w:rsid w:val="00DE7ED7"/>
    <w:rsid w:val="00DF0D08"/>
    <w:rsid w:val="00DF0F39"/>
    <w:rsid w:val="00DF129C"/>
    <w:rsid w:val="00DF13AC"/>
    <w:rsid w:val="00DF2444"/>
    <w:rsid w:val="00DF2638"/>
    <w:rsid w:val="00DF3600"/>
    <w:rsid w:val="00DF3CCC"/>
    <w:rsid w:val="00DF3E8D"/>
    <w:rsid w:val="00DF591B"/>
    <w:rsid w:val="00DF5BEC"/>
    <w:rsid w:val="00DF5C19"/>
    <w:rsid w:val="00DF7202"/>
    <w:rsid w:val="00E0028E"/>
    <w:rsid w:val="00E003A3"/>
    <w:rsid w:val="00E0378B"/>
    <w:rsid w:val="00E043B4"/>
    <w:rsid w:val="00E050E6"/>
    <w:rsid w:val="00E05B6E"/>
    <w:rsid w:val="00E0626D"/>
    <w:rsid w:val="00E07998"/>
    <w:rsid w:val="00E109AD"/>
    <w:rsid w:val="00E11B1F"/>
    <w:rsid w:val="00E1245A"/>
    <w:rsid w:val="00E12F64"/>
    <w:rsid w:val="00E12FB0"/>
    <w:rsid w:val="00E13084"/>
    <w:rsid w:val="00E13179"/>
    <w:rsid w:val="00E1351F"/>
    <w:rsid w:val="00E1443D"/>
    <w:rsid w:val="00E1538A"/>
    <w:rsid w:val="00E15AB4"/>
    <w:rsid w:val="00E166BA"/>
    <w:rsid w:val="00E17B02"/>
    <w:rsid w:val="00E17C33"/>
    <w:rsid w:val="00E17F31"/>
    <w:rsid w:val="00E21C2C"/>
    <w:rsid w:val="00E21F35"/>
    <w:rsid w:val="00E21F4D"/>
    <w:rsid w:val="00E22BF7"/>
    <w:rsid w:val="00E2308D"/>
    <w:rsid w:val="00E232CF"/>
    <w:rsid w:val="00E23EEA"/>
    <w:rsid w:val="00E24CF4"/>
    <w:rsid w:val="00E257B2"/>
    <w:rsid w:val="00E260AA"/>
    <w:rsid w:val="00E26A16"/>
    <w:rsid w:val="00E27AB9"/>
    <w:rsid w:val="00E30B18"/>
    <w:rsid w:val="00E30F0A"/>
    <w:rsid w:val="00E329B5"/>
    <w:rsid w:val="00E33099"/>
    <w:rsid w:val="00E3585F"/>
    <w:rsid w:val="00E3704E"/>
    <w:rsid w:val="00E377F4"/>
    <w:rsid w:val="00E40BAD"/>
    <w:rsid w:val="00E412BF"/>
    <w:rsid w:val="00E42290"/>
    <w:rsid w:val="00E4234A"/>
    <w:rsid w:val="00E42C77"/>
    <w:rsid w:val="00E43006"/>
    <w:rsid w:val="00E433FB"/>
    <w:rsid w:val="00E44697"/>
    <w:rsid w:val="00E44933"/>
    <w:rsid w:val="00E45109"/>
    <w:rsid w:val="00E4615F"/>
    <w:rsid w:val="00E46697"/>
    <w:rsid w:val="00E470FE"/>
    <w:rsid w:val="00E501BC"/>
    <w:rsid w:val="00E5038E"/>
    <w:rsid w:val="00E50866"/>
    <w:rsid w:val="00E50D29"/>
    <w:rsid w:val="00E530F4"/>
    <w:rsid w:val="00E534D6"/>
    <w:rsid w:val="00E53E97"/>
    <w:rsid w:val="00E53FDF"/>
    <w:rsid w:val="00E5428F"/>
    <w:rsid w:val="00E557A5"/>
    <w:rsid w:val="00E5586C"/>
    <w:rsid w:val="00E55887"/>
    <w:rsid w:val="00E559CD"/>
    <w:rsid w:val="00E560F9"/>
    <w:rsid w:val="00E56D6B"/>
    <w:rsid w:val="00E56EEA"/>
    <w:rsid w:val="00E6009D"/>
    <w:rsid w:val="00E610F9"/>
    <w:rsid w:val="00E61C3C"/>
    <w:rsid w:val="00E61F4A"/>
    <w:rsid w:val="00E622B8"/>
    <w:rsid w:val="00E62340"/>
    <w:rsid w:val="00E63347"/>
    <w:rsid w:val="00E63A5B"/>
    <w:rsid w:val="00E63DB0"/>
    <w:rsid w:val="00E63F15"/>
    <w:rsid w:val="00E6451D"/>
    <w:rsid w:val="00E64F57"/>
    <w:rsid w:val="00E64FBE"/>
    <w:rsid w:val="00E653DD"/>
    <w:rsid w:val="00E6551A"/>
    <w:rsid w:val="00E65E18"/>
    <w:rsid w:val="00E65FF3"/>
    <w:rsid w:val="00E66682"/>
    <w:rsid w:val="00E675B8"/>
    <w:rsid w:val="00E700BF"/>
    <w:rsid w:val="00E70C44"/>
    <w:rsid w:val="00E70D56"/>
    <w:rsid w:val="00E71DED"/>
    <w:rsid w:val="00E742D9"/>
    <w:rsid w:val="00E74A3C"/>
    <w:rsid w:val="00E77B3C"/>
    <w:rsid w:val="00E80F21"/>
    <w:rsid w:val="00E81869"/>
    <w:rsid w:val="00E830E1"/>
    <w:rsid w:val="00E8352C"/>
    <w:rsid w:val="00E838F4"/>
    <w:rsid w:val="00E84AE0"/>
    <w:rsid w:val="00E85CDC"/>
    <w:rsid w:val="00E865FF"/>
    <w:rsid w:val="00E86AE0"/>
    <w:rsid w:val="00E87435"/>
    <w:rsid w:val="00E90544"/>
    <w:rsid w:val="00E9206F"/>
    <w:rsid w:val="00E928E8"/>
    <w:rsid w:val="00E92B99"/>
    <w:rsid w:val="00E94901"/>
    <w:rsid w:val="00E94A11"/>
    <w:rsid w:val="00E94C58"/>
    <w:rsid w:val="00E966BF"/>
    <w:rsid w:val="00E97507"/>
    <w:rsid w:val="00EA14BD"/>
    <w:rsid w:val="00EA17A1"/>
    <w:rsid w:val="00EA2BB3"/>
    <w:rsid w:val="00EA32AC"/>
    <w:rsid w:val="00EA437B"/>
    <w:rsid w:val="00EA4956"/>
    <w:rsid w:val="00EA50FB"/>
    <w:rsid w:val="00EA5909"/>
    <w:rsid w:val="00EA5A4D"/>
    <w:rsid w:val="00EA5A9D"/>
    <w:rsid w:val="00EA5F24"/>
    <w:rsid w:val="00EA5F3B"/>
    <w:rsid w:val="00EB05BF"/>
    <w:rsid w:val="00EB1FF1"/>
    <w:rsid w:val="00EB2C2E"/>
    <w:rsid w:val="00EB2DBE"/>
    <w:rsid w:val="00EB34E9"/>
    <w:rsid w:val="00EB398D"/>
    <w:rsid w:val="00EB3ED4"/>
    <w:rsid w:val="00EB46D1"/>
    <w:rsid w:val="00EB4EAB"/>
    <w:rsid w:val="00EB589A"/>
    <w:rsid w:val="00EB66D9"/>
    <w:rsid w:val="00EC3AC4"/>
    <w:rsid w:val="00EC462D"/>
    <w:rsid w:val="00EC5056"/>
    <w:rsid w:val="00EC6259"/>
    <w:rsid w:val="00EC6918"/>
    <w:rsid w:val="00EC7015"/>
    <w:rsid w:val="00EC79F9"/>
    <w:rsid w:val="00ED0DF4"/>
    <w:rsid w:val="00ED0F52"/>
    <w:rsid w:val="00ED0FD9"/>
    <w:rsid w:val="00ED1120"/>
    <w:rsid w:val="00ED1226"/>
    <w:rsid w:val="00ED2E4D"/>
    <w:rsid w:val="00ED3094"/>
    <w:rsid w:val="00ED4230"/>
    <w:rsid w:val="00ED4EF1"/>
    <w:rsid w:val="00ED5DDF"/>
    <w:rsid w:val="00ED66B8"/>
    <w:rsid w:val="00ED714B"/>
    <w:rsid w:val="00EE1E0A"/>
    <w:rsid w:val="00EE3B22"/>
    <w:rsid w:val="00EE3DD1"/>
    <w:rsid w:val="00EE65BB"/>
    <w:rsid w:val="00EF29FC"/>
    <w:rsid w:val="00EF2B30"/>
    <w:rsid w:val="00EF3315"/>
    <w:rsid w:val="00EF3B67"/>
    <w:rsid w:val="00EF44FC"/>
    <w:rsid w:val="00EF5490"/>
    <w:rsid w:val="00EF5613"/>
    <w:rsid w:val="00EF6B90"/>
    <w:rsid w:val="00EF6DFE"/>
    <w:rsid w:val="00EF6EE3"/>
    <w:rsid w:val="00EF6FC9"/>
    <w:rsid w:val="00EF71E1"/>
    <w:rsid w:val="00EF7CEB"/>
    <w:rsid w:val="00F00912"/>
    <w:rsid w:val="00F009F9"/>
    <w:rsid w:val="00F00E30"/>
    <w:rsid w:val="00F0182A"/>
    <w:rsid w:val="00F024A0"/>
    <w:rsid w:val="00F04533"/>
    <w:rsid w:val="00F04956"/>
    <w:rsid w:val="00F06877"/>
    <w:rsid w:val="00F06FF5"/>
    <w:rsid w:val="00F07408"/>
    <w:rsid w:val="00F111E7"/>
    <w:rsid w:val="00F1260D"/>
    <w:rsid w:val="00F138CF"/>
    <w:rsid w:val="00F142EC"/>
    <w:rsid w:val="00F14575"/>
    <w:rsid w:val="00F16A42"/>
    <w:rsid w:val="00F16AA1"/>
    <w:rsid w:val="00F1715F"/>
    <w:rsid w:val="00F171EE"/>
    <w:rsid w:val="00F17929"/>
    <w:rsid w:val="00F20F1E"/>
    <w:rsid w:val="00F21307"/>
    <w:rsid w:val="00F21C71"/>
    <w:rsid w:val="00F21D63"/>
    <w:rsid w:val="00F24E8A"/>
    <w:rsid w:val="00F24EF3"/>
    <w:rsid w:val="00F264C3"/>
    <w:rsid w:val="00F26744"/>
    <w:rsid w:val="00F27F3F"/>
    <w:rsid w:val="00F30311"/>
    <w:rsid w:val="00F3051D"/>
    <w:rsid w:val="00F30760"/>
    <w:rsid w:val="00F30C6A"/>
    <w:rsid w:val="00F315B3"/>
    <w:rsid w:val="00F33316"/>
    <w:rsid w:val="00F3359E"/>
    <w:rsid w:val="00F33B96"/>
    <w:rsid w:val="00F340B6"/>
    <w:rsid w:val="00F34BBF"/>
    <w:rsid w:val="00F35722"/>
    <w:rsid w:val="00F35967"/>
    <w:rsid w:val="00F35C21"/>
    <w:rsid w:val="00F41172"/>
    <w:rsid w:val="00F43245"/>
    <w:rsid w:val="00F44853"/>
    <w:rsid w:val="00F44A9B"/>
    <w:rsid w:val="00F450DC"/>
    <w:rsid w:val="00F45A78"/>
    <w:rsid w:val="00F50F9D"/>
    <w:rsid w:val="00F51086"/>
    <w:rsid w:val="00F52E43"/>
    <w:rsid w:val="00F53910"/>
    <w:rsid w:val="00F53EA4"/>
    <w:rsid w:val="00F54D27"/>
    <w:rsid w:val="00F550EF"/>
    <w:rsid w:val="00F57F5E"/>
    <w:rsid w:val="00F60008"/>
    <w:rsid w:val="00F60288"/>
    <w:rsid w:val="00F620E3"/>
    <w:rsid w:val="00F63BD9"/>
    <w:rsid w:val="00F63E20"/>
    <w:rsid w:val="00F64615"/>
    <w:rsid w:val="00F64ACC"/>
    <w:rsid w:val="00F64F62"/>
    <w:rsid w:val="00F70670"/>
    <w:rsid w:val="00F70972"/>
    <w:rsid w:val="00F71947"/>
    <w:rsid w:val="00F7209E"/>
    <w:rsid w:val="00F743DB"/>
    <w:rsid w:val="00F771E2"/>
    <w:rsid w:val="00F777C9"/>
    <w:rsid w:val="00F77DED"/>
    <w:rsid w:val="00F80B2A"/>
    <w:rsid w:val="00F81D5B"/>
    <w:rsid w:val="00F82B66"/>
    <w:rsid w:val="00F839A5"/>
    <w:rsid w:val="00F84CA9"/>
    <w:rsid w:val="00F86733"/>
    <w:rsid w:val="00F86B06"/>
    <w:rsid w:val="00F90AE6"/>
    <w:rsid w:val="00F9110E"/>
    <w:rsid w:val="00F9299E"/>
    <w:rsid w:val="00F92B05"/>
    <w:rsid w:val="00F93379"/>
    <w:rsid w:val="00F93EBF"/>
    <w:rsid w:val="00F9527E"/>
    <w:rsid w:val="00F95331"/>
    <w:rsid w:val="00F954DD"/>
    <w:rsid w:val="00F96942"/>
    <w:rsid w:val="00F96B28"/>
    <w:rsid w:val="00F97725"/>
    <w:rsid w:val="00F977CB"/>
    <w:rsid w:val="00FA0C42"/>
    <w:rsid w:val="00FA1691"/>
    <w:rsid w:val="00FA23E9"/>
    <w:rsid w:val="00FA2729"/>
    <w:rsid w:val="00FA273D"/>
    <w:rsid w:val="00FA323A"/>
    <w:rsid w:val="00FA3944"/>
    <w:rsid w:val="00FA4272"/>
    <w:rsid w:val="00FA5764"/>
    <w:rsid w:val="00FA67FF"/>
    <w:rsid w:val="00FA7ADA"/>
    <w:rsid w:val="00FA7BB5"/>
    <w:rsid w:val="00FB0EE5"/>
    <w:rsid w:val="00FB1048"/>
    <w:rsid w:val="00FB2352"/>
    <w:rsid w:val="00FB48DB"/>
    <w:rsid w:val="00FC0151"/>
    <w:rsid w:val="00FC04CD"/>
    <w:rsid w:val="00FC0624"/>
    <w:rsid w:val="00FC200C"/>
    <w:rsid w:val="00FC20B9"/>
    <w:rsid w:val="00FC2CA3"/>
    <w:rsid w:val="00FC4797"/>
    <w:rsid w:val="00FC5A97"/>
    <w:rsid w:val="00FC6418"/>
    <w:rsid w:val="00FC6D14"/>
    <w:rsid w:val="00FC7341"/>
    <w:rsid w:val="00FD063C"/>
    <w:rsid w:val="00FD1994"/>
    <w:rsid w:val="00FD2A4A"/>
    <w:rsid w:val="00FD2FC3"/>
    <w:rsid w:val="00FD32BF"/>
    <w:rsid w:val="00FD39DE"/>
    <w:rsid w:val="00FD5290"/>
    <w:rsid w:val="00FD5F09"/>
    <w:rsid w:val="00FD66B5"/>
    <w:rsid w:val="00FD684A"/>
    <w:rsid w:val="00FE01CD"/>
    <w:rsid w:val="00FE0C66"/>
    <w:rsid w:val="00FE108D"/>
    <w:rsid w:val="00FE134F"/>
    <w:rsid w:val="00FE1455"/>
    <w:rsid w:val="00FE27E6"/>
    <w:rsid w:val="00FE5133"/>
    <w:rsid w:val="00FE5369"/>
    <w:rsid w:val="00FE5CC3"/>
    <w:rsid w:val="00FE658E"/>
    <w:rsid w:val="00FE71F5"/>
    <w:rsid w:val="00FE7776"/>
    <w:rsid w:val="00FF01D2"/>
    <w:rsid w:val="00FF095E"/>
    <w:rsid w:val="00FF14CF"/>
    <w:rsid w:val="00FF2645"/>
    <w:rsid w:val="00FF3492"/>
    <w:rsid w:val="00FF3494"/>
    <w:rsid w:val="00FF3723"/>
    <w:rsid w:val="00FF40E6"/>
    <w:rsid w:val="00FF4769"/>
    <w:rsid w:val="00FF490F"/>
    <w:rsid w:val="00FF524C"/>
    <w:rsid w:val="00FF7232"/>
    <w:rsid w:val="00FF72D8"/>
    <w:rsid w:val="00FF75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C4B418"/>
  <w15:docId w15:val="{9CC34055-4864-4680-8BE2-11679917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22"/>
    </w:rPr>
  </w:style>
  <w:style w:type="paragraph" w:styleId="Heading1">
    <w:name w:val="heading 1"/>
    <w:basedOn w:val="Normal"/>
    <w:next w:val="Normal"/>
    <w:qFormat/>
    <w:pPr>
      <w:keepNext/>
      <w:outlineLvl w:val="0"/>
    </w:pPr>
    <w:rPr>
      <w:sz w:val="20"/>
      <w:u w:val="single"/>
    </w:rPr>
  </w:style>
  <w:style w:type="paragraph" w:styleId="Heading2">
    <w:name w:val="heading 2"/>
    <w:basedOn w:val="Normal"/>
    <w:next w:val="Normal"/>
    <w:qFormat/>
    <w:pPr>
      <w:keepNext/>
      <w:jc w:val="center"/>
      <w:outlineLvl w:val="1"/>
    </w:pPr>
    <w:rPr>
      <w:b/>
      <w:sz w:val="20"/>
      <w:u w:val="single"/>
    </w:rPr>
  </w:style>
  <w:style w:type="paragraph" w:styleId="Heading3">
    <w:name w:val="heading 3"/>
    <w:basedOn w:val="Normal"/>
    <w:next w:val="Normal"/>
    <w:link w:val="Heading3Char"/>
    <w:qFormat/>
    <w:pPr>
      <w:keepNext/>
      <w:jc w:val="both"/>
      <w:outlineLvl w:val="2"/>
    </w:pPr>
    <w:rPr>
      <w:sz w:val="20"/>
      <w:u w:val="single"/>
    </w:rPr>
  </w:style>
  <w:style w:type="paragraph" w:styleId="Heading4">
    <w:name w:val="heading 4"/>
    <w:basedOn w:val="Normal"/>
    <w:next w:val="Normal"/>
    <w:qFormat/>
    <w:pPr>
      <w:keepNext/>
      <w:jc w:val="center"/>
      <w:outlineLvl w:val="3"/>
    </w:pPr>
    <w:rPr>
      <w:sz w:val="20"/>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ind w:left="-180"/>
      <w:outlineLvl w:val="5"/>
    </w:pPr>
    <w:rPr>
      <w:u w:val="single"/>
    </w:rPr>
  </w:style>
  <w:style w:type="paragraph" w:styleId="Heading7">
    <w:name w:val="heading 7"/>
    <w:basedOn w:val="Normal"/>
    <w:next w:val="Normal"/>
    <w:qFormat/>
    <w:pPr>
      <w:keepNext/>
      <w:jc w:val="center"/>
      <w:outlineLvl w:val="6"/>
    </w:pPr>
    <w:rPr>
      <w:b/>
      <w:bCs/>
      <w:sz w:val="20"/>
    </w:rPr>
  </w:style>
  <w:style w:type="paragraph" w:styleId="Heading8">
    <w:name w:val="heading 8"/>
    <w:basedOn w:val="Normal"/>
    <w:next w:val="Normal"/>
    <w:qFormat/>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
    <w:name w:val="S"/>
    <w:basedOn w:val="Normal"/>
    <w:pPr>
      <w:jc w:val="both"/>
    </w:pPr>
    <w:rPr>
      <w:sz w:val="20"/>
    </w:rPr>
  </w:style>
  <w:style w:type="paragraph" w:styleId="Header">
    <w:name w:val="header"/>
    <w:basedOn w:val="Normal"/>
    <w:link w:val="HeaderChar"/>
    <w:pPr>
      <w:tabs>
        <w:tab w:val="center" w:pos="4153"/>
        <w:tab w:val="right" w:pos="8306"/>
      </w:tabs>
    </w:pPr>
    <w:rPr>
      <w:lang w:val="x-none"/>
    </w:rPr>
  </w:style>
  <w:style w:type="paragraph" w:styleId="BodyTextIndent">
    <w:name w:val="Body Text Indent"/>
    <w:basedOn w:val="Normal"/>
    <w:pPr>
      <w:ind w:left="702" w:hanging="702"/>
      <w:jc w:val="both"/>
    </w:pPr>
    <w:rPr>
      <w:sz w:val="20"/>
    </w:rPr>
  </w:style>
  <w:style w:type="paragraph" w:styleId="BodyText">
    <w:name w:val="Body Text"/>
    <w:basedOn w:val="Normal"/>
    <w:link w:val="BodyTextChar"/>
    <w:rPr>
      <w:sz w:val="20"/>
      <w:u w:val="single"/>
      <w:lang w:val="x-none"/>
    </w:rPr>
  </w:style>
  <w:style w:type="paragraph" w:styleId="BodyTextIndent2">
    <w:name w:val="Body Text Indent 2"/>
    <w:basedOn w:val="Normal"/>
    <w:pPr>
      <w:tabs>
        <w:tab w:val="left" w:pos="882"/>
        <w:tab w:val="left" w:pos="1242"/>
      </w:tabs>
      <w:ind w:left="1242" w:hanging="1242"/>
      <w:jc w:val="both"/>
    </w:pPr>
    <w:rPr>
      <w:sz w:val="20"/>
    </w:rPr>
  </w:style>
  <w:style w:type="paragraph" w:styleId="BlockText">
    <w:name w:val="Block Text"/>
    <w:basedOn w:val="Normal"/>
    <w:pPr>
      <w:ind w:left="-90" w:right="-205"/>
      <w:jc w:val="both"/>
    </w:pPr>
    <w:rPr>
      <w:b/>
    </w:rPr>
  </w:style>
  <w:style w:type="paragraph" w:styleId="BodyTextIndent3">
    <w:name w:val="Body Text Indent 3"/>
    <w:basedOn w:val="Normal"/>
    <w:pPr>
      <w:ind w:left="720"/>
      <w:jc w:val="both"/>
    </w:pPr>
    <w:rPr>
      <w:sz w:val="20"/>
    </w:rPr>
  </w:style>
  <w:style w:type="paragraph" w:styleId="BodyText2">
    <w:name w:val="Body Text 2"/>
    <w:basedOn w:val="Normal"/>
    <w:rPr>
      <w:sz w:val="20"/>
    </w:rPr>
  </w:style>
  <w:style w:type="paragraph" w:styleId="BodyText3">
    <w:name w:val="Body Text 3"/>
    <w:basedOn w:val="Normal"/>
    <w:pPr>
      <w:jc w:val="both"/>
    </w:pPr>
    <w:rPr>
      <w:sz w:val="20"/>
      <w:u w:val="single"/>
    </w:rPr>
  </w:style>
  <w:style w:type="paragraph" w:styleId="Subtitle">
    <w:name w:val="Subtitle"/>
    <w:basedOn w:val="Normal"/>
    <w:link w:val="SubtitleChar"/>
    <w:qFormat/>
    <w:pPr>
      <w:jc w:val="center"/>
    </w:pPr>
    <w:rPr>
      <w:rFonts w:ascii="Times New Roman" w:hAnsi="Times New Roman"/>
      <w:sz w:val="28"/>
      <w:lang w:val="x-none"/>
    </w:rPr>
  </w:style>
  <w:style w:type="paragraph" w:customStyle="1" w:styleId="DefaultText">
    <w:name w:val="Default Text"/>
    <w:basedOn w:val="Normal"/>
    <w:rPr>
      <w:rFonts w:ascii="Times New Roman" w:hAnsi="Times New Roman"/>
      <w:sz w:val="24"/>
      <w:lang w:val="en-US"/>
    </w:rPr>
  </w:style>
  <w:style w:type="paragraph" w:customStyle="1" w:styleId="Bullets">
    <w:name w:val="Bullets"/>
    <w:basedOn w:val="Normal"/>
    <w:pPr>
      <w:numPr>
        <w:numId w:val="1"/>
      </w:numPr>
    </w:p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BodyTextChar">
    <w:name w:val="Body Text Char"/>
    <w:link w:val="BodyText"/>
    <w:rsid w:val="008E226F"/>
    <w:rPr>
      <w:rFonts w:ascii="Helvetica" w:hAnsi="Helvetica"/>
      <w:u w:val="single"/>
      <w:lang w:eastAsia="en-US"/>
    </w:rPr>
  </w:style>
  <w:style w:type="paragraph" w:customStyle="1" w:styleId="SubtleEmphasis1">
    <w:name w:val="Subtle Emphasis1"/>
    <w:basedOn w:val="Normal"/>
    <w:uiPriority w:val="34"/>
    <w:qFormat/>
    <w:rsid w:val="00FE7776"/>
    <w:pPr>
      <w:ind w:left="720"/>
    </w:pPr>
  </w:style>
  <w:style w:type="character" w:customStyle="1" w:styleId="HeaderChar">
    <w:name w:val="Header Char"/>
    <w:link w:val="Header"/>
    <w:rsid w:val="00577288"/>
    <w:rPr>
      <w:rFonts w:ascii="Helvetica" w:hAnsi="Helvetica"/>
      <w:sz w:val="22"/>
      <w:lang w:eastAsia="en-US"/>
    </w:rPr>
  </w:style>
  <w:style w:type="paragraph" w:customStyle="1" w:styleId="ColorfulGrid-Accent61">
    <w:name w:val="Colorful Grid - Accent 61"/>
    <w:hidden/>
    <w:uiPriority w:val="99"/>
    <w:semiHidden/>
    <w:rsid w:val="00042DFB"/>
    <w:rPr>
      <w:rFonts w:ascii="Helvetica" w:hAnsi="Helvetica"/>
      <w:sz w:val="22"/>
    </w:rPr>
  </w:style>
  <w:style w:type="character" w:customStyle="1" w:styleId="SubtitleChar">
    <w:name w:val="Subtitle Char"/>
    <w:link w:val="Subtitle"/>
    <w:rsid w:val="00AF2932"/>
    <w:rPr>
      <w:sz w:val="28"/>
      <w:lang w:eastAsia="en-US"/>
    </w:rPr>
  </w:style>
  <w:style w:type="character" w:customStyle="1" w:styleId="Heading3Char">
    <w:name w:val="Heading 3 Char"/>
    <w:link w:val="Heading3"/>
    <w:rsid w:val="002A2DC2"/>
    <w:rPr>
      <w:rFonts w:ascii="Helvetica" w:hAnsi="Helvetica"/>
      <w:u w:val="single"/>
      <w:lang w:eastAsia="en-US"/>
    </w:rPr>
  </w:style>
  <w:style w:type="paragraph" w:customStyle="1" w:styleId="SubtleEmphasis2">
    <w:name w:val="Subtle Emphasis2"/>
    <w:basedOn w:val="Normal"/>
    <w:uiPriority w:val="34"/>
    <w:qFormat/>
    <w:rsid w:val="00A43134"/>
    <w:pPr>
      <w:ind w:left="720"/>
    </w:pPr>
    <w:rPr>
      <w:rFonts w:ascii="Times New Roman" w:hAnsi="Times New Roman"/>
      <w:sz w:val="24"/>
      <w:szCs w:val="24"/>
      <w:lang w:eastAsia="en-GB"/>
    </w:rPr>
  </w:style>
  <w:style w:type="paragraph" w:customStyle="1" w:styleId="SubtleEmphasis3">
    <w:name w:val="Subtle Emphasis3"/>
    <w:basedOn w:val="Normal"/>
    <w:uiPriority w:val="34"/>
    <w:qFormat/>
    <w:rsid w:val="007F2AC7"/>
    <w:pPr>
      <w:ind w:left="720"/>
    </w:pPr>
  </w:style>
  <w:style w:type="paragraph" w:customStyle="1" w:styleId="SubtleEmphasis4">
    <w:name w:val="Subtle Emphasis4"/>
    <w:basedOn w:val="Normal"/>
    <w:uiPriority w:val="34"/>
    <w:qFormat/>
    <w:rsid w:val="006454ED"/>
    <w:pPr>
      <w:ind w:left="720"/>
    </w:pPr>
  </w:style>
  <w:style w:type="paragraph" w:customStyle="1" w:styleId="PlainTable31">
    <w:name w:val="Plain Table 31"/>
    <w:basedOn w:val="Normal"/>
    <w:uiPriority w:val="34"/>
    <w:qFormat/>
    <w:rsid w:val="00085616"/>
    <w:pPr>
      <w:ind w:left="720"/>
    </w:pPr>
  </w:style>
  <w:style w:type="paragraph" w:customStyle="1" w:styleId="PlainTable21">
    <w:name w:val="Plain Table 21"/>
    <w:hidden/>
    <w:uiPriority w:val="71"/>
    <w:rsid w:val="008953A8"/>
    <w:rPr>
      <w:rFonts w:ascii="Helvetica" w:hAnsi="Helvetica"/>
      <w:sz w:val="22"/>
    </w:rPr>
  </w:style>
  <w:style w:type="paragraph" w:customStyle="1" w:styleId="PlainTable32">
    <w:name w:val="Plain Table 32"/>
    <w:basedOn w:val="Normal"/>
    <w:uiPriority w:val="34"/>
    <w:qFormat/>
    <w:rsid w:val="003D1384"/>
    <w:pPr>
      <w:ind w:left="720"/>
    </w:pPr>
  </w:style>
  <w:style w:type="paragraph" w:customStyle="1" w:styleId="PlainTable33">
    <w:name w:val="Plain Table 33"/>
    <w:basedOn w:val="Normal"/>
    <w:uiPriority w:val="34"/>
    <w:qFormat/>
    <w:rsid w:val="000C3C81"/>
    <w:pPr>
      <w:ind w:left="720"/>
    </w:pPr>
  </w:style>
  <w:style w:type="paragraph" w:customStyle="1" w:styleId="PlainTable34">
    <w:name w:val="Plain Table 34"/>
    <w:basedOn w:val="Normal"/>
    <w:uiPriority w:val="34"/>
    <w:qFormat/>
    <w:rsid w:val="00BD2365"/>
    <w:pPr>
      <w:ind w:left="720"/>
    </w:pPr>
  </w:style>
  <w:style w:type="paragraph" w:customStyle="1" w:styleId="SubtleEmphasis5">
    <w:name w:val="Subtle Emphasis5"/>
    <w:basedOn w:val="Normal"/>
    <w:uiPriority w:val="34"/>
    <w:qFormat/>
    <w:rsid w:val="00740274"/>
    <w:pPr>
      <w:ind w:left="720"/>
    </w:pPr>
  </w:style>
  <w:style w:type="paragraph" w:customStyle="1" w:styleId="MediumGrid3-Accent51">
    <w:name w:val="Medium Grid 3 - Accent 51"/>
    <w:hidden/>
    <w:uiPriority w:val="71"/>
    <w:rsid w:val="00F80B2A"/>
    <w:rPr>
      <w:rFonts w:ascii="Helvetica" w:hAnsi="Helvetica"/>
      <w:sz w:val="22"/>
    </w:rPr>
  </w:style>
  <w:style w:type="paragraph" w:styleId="ListParagraph">
    <w:name w:val="List Paragraph"/>
    <w:basedOn w:val="Normal"/>
    <w:uiPriority w:val="34"/>
    <w:qFormat/>
    <w:rsid w:val="00C86AB8"/>
    <w:pPr>
      <w:ind w:left="720"/>
    </w:pPr>
    <w:rPr>
      <w:rFonts w:ascii="Tahoma" w:hAnsi="Tahoma" w:cs="Tahoma"/>
      <w:szCs w:val="24"/>
    </w:rPr>
  </w:style>
  <w:style w:type="paragraph" w:styleId="NoSpacing">
    <w:name w:val="No Spacing"/>
    <w:uiPriority w:val="1"/>
    <w:qFormat/>
    <w:rsid w:val="001D6EDD"/>
    <w:rPr>
      <w:rFonts w:ascii="Tahoma" w:hAnsi="Tahoma" w:cs="Tahoma"/>
      <w:sz w:val="22"/>
      <w:szCs w:val="24"/>
    </w:rPr>
  </w:style>
  <w:style w:type="paragraph" w:styleId="PlainText">
    <w:name w:val="Plain Text"/>
    <w:basedOn w:val="Normal"/>
    <w:link w:val="PlainTextChar"/>
    <w:uiPriority w:val="99"/>
    <w:unhideWhenUsed/>
    <w:rsid w:val="00E4615F"/>
    <w:rPr>
      <w:rFonts w:ascii="Calibri" w:eastAsia="Calibri" w:hAnsi="Calibri" w:cs="Consolas"/>
      <w:szCs w:val="21"/>
    </w:rPr>
  </w:style>
  <w:style w:type="character" w:customStyle="1" w:styleId="PlainTextChar">
    <w:name w:val="Plain Text Char"/>
    <w:basedOn w:val="DefaultParagraphFont"/>
    <w:link w:val="PlainText"/>
    <w:uiPriority w:val="99"/>
    <w:rsid w:val="00E4615F"/>
    <w:rPr>
      <w:rFonts w:ascii="Calibri" w:eastAsia="Calibri" w:hAnsi="Calibri" w:cs="Consolas"/>
      <w:sz w:val="22"/>
      <w:szCs w:val="21"/>
    </w:rPr>
  </w:style>
  <w:style w:type="paragraph" w:styleId="NormalWeb">
    <w:name w:val="Normal (Web)"/>
    <w:basedOn w:val="Normal"/>
    <w:uiPriority w:val="99"/>
    <w:semiHidden/>
    <w:unhideWhenUsed/>
    <w:rsid w:val="00877A5D"/>
    <w:pPr>
      <w:spacing w:before="100" w:beforeAutospacing="1" w:after="100" w:afterAutospacing="1"/>
    </w:pPr>
    <w:rPr>
      <w:rFonts w:ascii="Times New Roman" w:eastAsiaTheme="minorEastAsia" w:hAnsi="Times New Roman"/>
      <w:sz w:val="24"/>
      <w:szCs w:val="24"/>
    </w:rPr>
  </w:style>
  <w:style w:type="character" w:customStyle="1" w:styleId="FooterChar">
    <w:name w:val="Footer Char"/>
    <w:basedOn w:val="DefaultParagraphFont"/>
    <w:link w:val="Footer"/>
    <w:uiPriority w:val="99"/>
    <w:rsid w:val="00F86733"/>
    <w:rPr>
      <w:rFonts w:ascii="Helvetica" w:hAnsi="Helvetica"/>
      <w:sz w:val="22"/>
    </w:rPr>
  </w:style>
  <w:style w:type="paragraph" w:styleId="Revision">
    <w:name w:val="Revision"/>
    <w:hidden/>
    <w:uiPriority w:val="71"/>
    <w:semiHidden/>
    <w:rsid w:val="00527984"/>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44609">
      <w:bodyDiv w:val="1"/>
      <w:marLeft w:val="0"/>
      <w:marRight w:val="0"/>
      <w:marTop w:val="0"/>
      <w:marBottom w:val="0"/>
      <w:divBdr>
        <w:top w:val="none" w:sz="0" w:space="0" w:color="auto"/>
        <w:left w:val="none" w:sz="0" w:space="0" w:color="auto"/>
        <w:bottom w:val="none" w:sz="0" w:space="0" w:color="auto"/>
        <w:right w:val="none" w:sz="0" w:space="0" w:color="auto"/>
      </w:divBdr>
      <w:divsChild>
        <w:div w:id="111630667">
          <w:marLeft w:val="0"/>
          <w:marRight w:val="0"/>
          <w:marTop w:val="0"/>
          <w:marBottom w:val="0"/>
          <w:divBdr>
            <w:top w:val="none" w:sz="0" w:space="0" w:color="auto"/>
            <w:left w:val="none" w:sz="0" w:space="0" w:color="auto"/>
            <w:bottom w:val="none" w:sz="0" w:space="0" w:color="auto"/>
            <w:right w:val="none" w:sz="0" w:space="0" w:color="auto"/>
          </w:divBdr>
        </w:div>
      </w:divsChild>
    </w:div>
    <w:div w:id="1777672694">
      <w:bodyDiv w:val="1"/>
      <w:marLeft w:val="0"/>
      <w:marRight w:val="0"/>
      <w:marTop w:val="0"/>
      <w:marBottom w:val="0"/>
      <w:divBdr>
        <w:top w:val="none" w:sz="0" w:space="0" w:color="auto"/>
        <w:left w:val="none" w:sz="0" w:space="0" w:color="auto"/>
        <w:bottom w:val="none" w:sz="0" w:space="0" w:color="auto"/>
        <w:right w:val="none" w:sz="0" w:space="0" w:color="auto"/>
      </w:divBdr>
      <w:divsChild>
        <w:div w:id="1431508512">
          <w:marLeft w:val="0"/>
          <w:marRight w:val="0"/>
          <w:marTop w:val="0"/>
          <w:marBottom w:val="0"/>
          <w:divBdr>
            <w:top w:val="none" w:sz="0" w:space="0" w:color="auto"/>
            <w:left w:val="none" w:sz="0" w:space="0" w:color="auto"/>
            <w:bottom w:val="none" w:sz="0" w:space="0" w:color="auto"/>
            <w:right w:val="none" w:sz="0" w:space="0" w:color="auto"/>
          </w:divBdr>
        </w:div>
      </w:divsChild>
    </w:div>
    <w:div w:id="207003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6CBB-130C-4296-8FA8-AF09FE1C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2214</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Minutes 12 May 1999</vt:lpstr>
    </vt:vector>
  </TitlesOfParts>
  <Company>East Berkshire College</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 May 1999</dc:title>
  <dc:subject>Extraordinary Board of Governors</dc:subject>
  <dc:creator>Karen Tanner</dc:creator>
  <cp:keywords/>
  <dc:description/>
  <cp:lastModifiedBy>Amie Morris</cp:lastModifiedBy>
  <cp:revision>2</cp:revision>
  <cp:lastPrinted>2022-08-01T10:22:00Z</cp:lastPrinted>
  <dcterms:created xsi:type="dcterms:W3CDTF">2022-08-24T11:20:00Z</dcterms:created>
  <dcterms:modified xsi:type="dcterms:W3CDTF">2022-08-24T11:20:00Z</dcterms:modified>
</cp:coreProperties>
</file>